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A7" w:rsidRDefault="00A731A7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Gyula Város Önkormányzata Képviselő-testületének</w:t>
      </w:r>
    </w:p>
    <w:p w:rsidR="00A731A7" w:rsidRDefault="0028795B">
      <w:pPr>
        <w:pStyle w:val="Szvegtrzs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FFFFFF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1/2015.(II.5.</w:t>
      </w:r>
      <w:r w:rsidR="00F339A2">
        <w:rPr>
          <w:rFonts w:ascii="Times New Roman" w:hAnsi="Times New Roman"/>
          <w:b/>
          <w:szCs w:val="24"/>
        </w:rPr>
        <w:t>) önkormányzati rendelete</w:t>
      </w: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városi</w:t>
      </w:r>
      <w:proofErr w:type="gramEnd"/>
      <w:r>
        <w:rPr>
          <w:rFonts w:ascii="Times New Roman" w:hAnsi="Times New Roman"/>
          <w:b/>
          <w:szCs w:val="24"/>
        </w:rPr>
        <w:t xml:space="preserve"> tanulmányi ösztöndíjról</w:t>
      </w:r>
      <w:r w:rsidR="00E72B50">
        <w:rPr>
          <w:rStyle w:val="Lbjegyzet-hivatkozs"/>
          <w:rFonts w:ascii="Times New Roman" w:hAnsi="Times New Roman"/>
          <w:b/>
          <w:szCs w:val="24"/>
        </w:rPr>
        <w:footnoteReference w:id="1"/>
      </w:r>
    </w:p>
    <w:p w:rsidR="00A731A7" w:rsidRPr="008E443E" w:rsidRDefault="008E443E">
      <w:pPr>
        <w:pStyle w:val="Szvegtrzs2"/>
        <w:tabs>
          <w:tab w:val="left" w:pos="3420"/>
        </w:tabs>
        <w:jc w:val="center"/>
        <w:rPr>
          <w:rFonts w:ascii="Times New Roman" w:hAnsi="Times New Roman"/>
          <w:i/>
          <w:sz w:val="20"/>
        </w:rPr>
      </w:pPr>
      <w:r w:rsidRPr="008E443E">
        <w:rPr>
          <w:rFonts w:ascii="Times New Roman" w:hAnsi="Times New Roman"/>
          <w:i/>
          <w:sz w:val="20"/>
        </w:rPr>
        <w:t xml:space="preserve">(Egységes szerkezetben a 21/2015. (IX.24). </w:t>
      </w:r>
      <w:proofErr w:type="gramStart"/>
      <w:r w:rsidR="007F7386">
        <w:rPr>
          <w:rFonts w:ascii="Times New Roman" w:hAnsi="Times New Roman"/>
          <w:i/>
          <w:sz w:val="20"/>
        </w:rPr>
        <w:t>és</w:t>
      </w:r>
      <w:proofErr w:type="gramEnd"/>
      <w:r w:rsidR="007F7386">
        <w:rPr>
          <w:rFonts w:ascii="Times New Roman" w:hAnsi="Times New Roman"/>
          <w:i/>
          <w:sz w:val="20"/>
        </w:rPr>
        <w:t xml:space="preserve"> a 2/2016. (I.28) </w:t>
      </w:r>
      <w:r w:rsidRPr="008E443E">
        <w:rPr>
          <w:rFonts w:ascii="Times New Roman" w:hAnsi="Times New Roman"/>
          <w:i/>
          <w:sz w:val="20"/>
        </w:rPr>
        <w:t>önkormányzati rendelettel)</w:t>
      </w:r>
    </w:p>
    <w:p w:rsidR="008E443E" w:rsidRDefault="008E443E">
      <w:pPr>
        <w:pStyle w:val="Szvegtrzs2"/>
        <w:tabs>
          <w:tab w:val="left" w:pos="3420"/>
        </w:tabs>
        <w:jc w:val="center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Gyula Város Önkormányzatának Képviselő-testülete az Alaptörvény 32. cikk (2) bekezdésében meghatározott eredeti jogalkotói hatáskörében, az Alaptörvény 32. cikk (1) bekezdés a) pontjában meghatározott feladatkörében eljárva a következőket rendeli el: </w:t>
      </w:r>
    </w:p>
    <w:p w:rsidR="00A731A7" w:rsidRDefault="00A731A7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</w:p>
    <w:p w:rsidR="00A731A7" w:rsidRDefault="00A731A7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A rendelet célja</w:t>
      </w: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§</w:t>
      </w:r>
    </w:p>
    <w:p w:rsidR="00A731A7" w:rsidRDefault="00A731A7">
      <w:pPr>
        <w:pStyle w:val="Szvegtrzs2"/>
        <w:tabs>
          <w:tab w:val="left" w:pos="3420"/>
        </w:tabs>
        <w:ind w:left="900" w:hanging="900"/>
        <w:rPr>
          <w:rFonts w:ascii="Times New Roman" w:hAnsi="Times New Roman"/>
          <w:b/>
          <w:szCs w:val="24"/>
        </w:rPr>
      </w:pPr>
    </w:p>
    <w:p w:rsidR="00A731A7" w:rsidRDefault="00F339A2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 célja Gyula város lakosságmegtartó erejének növelése és a kiemelkedően tehetséges középiskolás tanulók, valamint főiskolai, egyetemi hallgatók tanulmányainak támogatása annak érdekében, hogy friss diplomás munkavállalóként a városban telepedjenek le és helyezkedjenek el.</w:t>
      </w:r>
    </w:p>
    <w:p w:rsidR="00C23AF6" w:rsidRDefault="00C23AF6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Az ösztöndíj odaítélésének feltételei</w:t>
      </w:r>
    </w:p>
    <w:p w:rsidR="00A731A7" w:rsidRPr="00C23AF6" w:rsidRDefault="00F339A2" w:rsidP="00C23AF6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§</w:t>
      </w:r>
    </w:p>
    <w:p w:rsidR="00C23AF6" w:rsidRDefault="00C23AF6">
      <w:pPr>
        <w:ind w:left="426" w:hanging="426"/>
        <w:jc w:val="center"/>
        <w:rPr>
          <w:b/>
          <w:bCs/>
          <w:lang w:val="pt-BR"/>
        </w:rPr>
      </w:pPr>
    </w:p>
    <w:p w:rsidR="00A731A7" w:rsidRDefault="00F339A2">
      <w:pPr>
        <w:pStyle w:val="Listaszerbekezds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Ösztöndíjban az a kimagasló tanulmányi eredményt elérő, magyar állampolgár, </w:t>
      </w:r>
      <w:r w:rsidR="00D55A32">
        <w:rPr>
          <w:sz w:val="24"/>
          <w:szCs w:val="24"/>
        </w:rPr>
        <w:t xml:space="preserve">a (2) bekezdésben foglalt kivételtől eltekintve </w:t>
      </w:r>
      <w:r>
        <w:rPr>
          <w:sz w:val="24"/>
          <w:szCs w:val="24"/>
        </w:rPr>
        <w:t xml:space="preserve">Gyula városában legalább </w:t>
      </w:r>
      <w:r w:rsidR="000C5328">
        <w:rPr>
          <w:sz w:val="24"/>
          <w:szCs w:val="24"/>
        </w:rPr>
        <w:t>2</w:t>
      </w:r>
      <w:r>
        <w:rPr>
          <w:sz w:val="24"/>
          <w:szCs w:val="24"/>
        </w:rPr>
        <w:t xml:space="preserve"> éve állandó lakóhellyel rendelkező, 25. életévét be nem töltött személy részesíthető, aki</w:t>
      </w:r>
    </w:p>
    <w:p w:rsidR="00A731A7" w:rsidRDefault="0087622F">
      <w:pPr>
        <w:pStyle w:val="Szvegtrzs2"/>
        <w:numPr>
          <w:ilvl w:val="0"/>
          <w:numId w:val="1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középiskola 11</w:t>
      </w:r>
      <w:proofErr w:type="gramStart"/>
      <w:r>
        <w:rPr>
          <w:rFonts w:ascii="Times New Roman" w:hAnsi="Times New Roman"/>
          <w:szCs w:val="24"/>
        </w:rPr>
        <w:t>.,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F339A2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vagy 13. osztályos</w:t>
      </w:r>
      <w:r w:rsidR="00F339A2">
        <w:rPr>
          <w:rFonts w:ascii="Times New Roman" w:hAnsi="Times New Roman"/>
          <w:szCs w:val="24"/>
        </w:rPr>
        <w:t xml:space="preserve"> tanulója, vagy</w:t>
      </w:r>
    </w:p>
    <w:p w:rsidR="00A731A7" w:rsidRDefault="00F339A2">
      <w:pPr>
        <w:pStyle w:val="Szvegtrzs2"/>
        <w:numPr>
          <w:ilvl w:val="0"/>
          <w:numId w:val="1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államilag elismert magyar felsőoktatási intézmény</w:t>
      </w:r>
      <w:r w:rsidR="0087622F">
        <w:rPr>
          <w:rFonts w:ascii="Times New Roman" w:hAnsi="Times New Roman"/>
          <w:szCs w:val="24"/>
        </w:rPr>
        <w:t>ben</w:t>
      </w:r>
      <w:r>
        <w:rPr>
          <w:rFonts w:ascii="Times New Roman" w:hAnsi="Times New Roman"/>
          <w:szCs w:val="24"/>
        </w:rPr>
        <w:t xml:space="preserve"> tanulmányokat folytató hallgató.</w:t>
      </w:r>
    </w:p>
    <w:p w:rsidR="00C23AF6" w:rsidRDefault="00C23AF6" w:rsidP="00C23AF6">
      <w:pPr>
        <w:pStyle w:val="Szvegtrzs2"/>
        <w:tabs>
          <w:tab w:val="left" w:pos="3420"/>
        </w:tabs>
        <w:ind w:left="720"/>
        <w:rPr>
          <w:rFonts w:ascii="Times New Roman" w:hAnsi="Times New Roman"/>
          <w:szCs w:val="24"/>
        </w:rPr>
      </w:pPr>
    </w:p>
    <w:p w:rsidR="00A731A7" w:rsidRDefault="007F7386" w:rsidP="007F7386">
      <w:pPr>
        <w:ind w:left="426" w:hanging="426"/>
        <w:jc w:val="both"/>
        <w:rPr>
          <w:sz w:val="24"/>
          <w:szCs w:val="24"/>
        </w:rPr>
      </w:pPr>
      <w:r w:rsidRPr="007F7386">
        <w:rPr>
          <w:sz w:val="24"/>
          <w:szCs w:val="24"/>
        </w:rPr>
        <w:t>(2)</w:t>
      </w:r>
      <w:r>
        <w:rPr>
          <w:rStyle w:val="Lbjegyzet-hivatkozs"/>
          <w:sz w:val="24"/>
          <w:szCs w:val="24"/>
        </w:rPr>
        <w:footnoteReference w:id="2"/>
      </w:r>
      <w:r w:rsidRPr="007F7386">
        <w:rPr>
          <w:sz w:val="24"/>
          <w:szCs w:val="24"/>
        </w:rPr>
        <w:t xml:space="preserve"> Ösztöndíjban részesülhet az a nem gyulai állandó lakóhelyű, Gyula közigazgatási területén működő középiskola 11</w:t>
      </w:r>
      <w:proofErr w:type="gramStart"/>
      <w:r w:rsidRPr="007F7386">
        <w:rPr>
          <w:sz w:val="24"/>
          <w:szCs w:val="24"/>
        </w:rPr>
        <w:t>.,</w:t>
      </w:r>
      <w:proofErr w:type="gramEnd"/>
      <w:r w:rsidRPr="007F7386">
        <w:rPr>
          <w:sz w:val="24"/>
          <w:szCs w:val="24"/>
        </w:rPr>
        <w:t xml:space="preserve"> 12. vagy 13. osztályos tanulója is, aki egyebekben az (1) bekezdés feltételeinek megfelel.</w:t>
      </w:r>
    </w:p>
    <w:p w:rsidR="007F7386" w:rsidRDefault="007F7386">
      <w:pPr>
        <w:ind w:left="426" w:hanging="426"/>
        <w:jc w:val="center"/>
        <w:rPr>
          <w:b/>
          <w:bCs/>
          <w:lang w:val="pt-BR"/>
        </w:rPr>
      </w:pPr>
    </w:p>
    <w:p w:rsidR="00A731A7" w:rsidRDefault="00F339A2">
      <w:pPr>
        <w:pStyle w:val="Listaszerbekezds"/>
        <w:numPr>
          <w:ilvl w:val="0"/>
          <w:numId w:val="2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Kimagasló a tanulmányi eredmény, ha a tanuló vagy hallgató által benyújtott, tanulmányi eredményt tanusító bizonyítvány vagy dokumentum szerint a pályázat benyújtását közvetlenül megelőző két lezárt félév tanulmányi eredményének számtani átlaga</w:t>
      </w:r>
    </w:p>
    <w:p w:rsidR="00A731A7" w:rsidRDefault="00F339A2">
      <w:pPr>
        <w:pStyle w:val="Szvegtrzs2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középiskolás tanuló esetén 4,7-5,00;</w:t>
      </w:r>
    </w:p>
    <w:p w:rsidR="00A731A7" w:rsidRDefault="00F339A2">
      <w:pPr>
        <w:pStyle w:val="Szvegtrzs2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felsőoktatási intézm</w:t>
      </w:r>
      <w:r w:rsidR="0087622F">
        <w:rPr>
          <w:rFonts w:ascii="Times New Roman" w:hAnsi="Times New Roman"/>
          <w:bCs/>
          <w:szCs w:val="24"/>
          <w:lang w:val="pt-BR"/>
        </w:rPr>
        <w:t>ény hallgatója esetén 4,00-5,00 és legalább 55 kreditpontot teljesített az előző két lezárt félévben.</w:t>
      </w:r>
    </w:p>
    <w:p w:rsidR="00C23AF6" w:rsidRDefault="00C23AF6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3. Az ösztöndíj </w:t>
      </w: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 §</w:t>
      </w:r>
    </w:p>
    <w:p w:rsidR="00A731A7" w:rsidRDefault="00A731A7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</w:p>
    <w:p w:rsidR="0028795B" w:rsidRDefault="0028795B">
      <w:pPr>
        <w:pStyle w:val="Listaszerbekezds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ösztöndíj elnevezése Bay Zoltán </w:t>
      </w:r>
      <w:r w:rsidR="008D0F76">
        <w:rPr>
          <w:sz w:val="24"/>
          <w:szCs w:val="24"/>
        </w:rPr>
        <w:t xml:space="preserve">tanulmányi </w:t>
      </w:r>
      <w:r>
        <w:rPr>
          <w:sz w:val="24"/>
          <w:szCs w:val="24"/>
        </w:rPr>
        <w:t>ösztöndíj.</w:t>
      </w:r>
    </w:p>
    <w:p w:rsidR="0028795B" w:rsidRDefault="0028795B" w:rsidP="0028795B">
      <w:pPr>
        <w:pStyle w:val="Listaszerbekezds"/>
        <w:ind w:left="426"/>
        <w:jc w:val="both"/>
        <w:rPr>
          <w:sz w:val="24"/>
          <w:szCs w:val="24"/>
        </w:rPr>
      </w:pPr>
    </w:p>
    <w:p w:rsidR="00A731A7" w:rsidRDefault="00F339A2">
      <w:pPr>
        <w:pStyle w:val="Listaszerbekezds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ösztöndíj egy teljes tanévre, azaz tíz hónapra (szeptembertől júniusig) szól, folyósítása – a szeptember és az október hónapot kivéve – havonta történik. A szeptemberi és az októberi ösztöndíjat egy összegben, október hónapban folyósítja az önkormányzat. </w:t>
      </w:r>
    </w:p>
    <w:p w:rsidR="0028795B" w:rsidRDefault="0028795B" w:rsidP="0028795B">
      <w:pPr>
        <w:pStyle w:val="Listaszerbekezds"/>
        <w:ind w:left="426"/>
        <w:jc w:val="both"/>
        <w:rPr>
          <w:sz w:val="24"/>
          <w:szCs w:val="24"/>
        </w:rPr>
      </w:pPr>
    </w:p>
    <w:p w:rsidR="00A731A7" w:rsidRDefault="00F339A2">
      <w:pPr>
        <w:pStyle w:val="Listaszerbekezds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adott tanévre elnyert ösztöndíj csak adott tanévben folyósítható. Ha a pályázó tanulói vagy hallgatói jogviszonya szünetel vagy megszűnik, az ösztöndíj folyósítása megszűnik. </w:t>
      </w:r>
    </w:p>
    <w:p w:rsidR="00A731A7" w:rsidRDefault="00A731A7">
      <w:pPr>
        <w:pStyle w:val="Listaszerbekezds"/>
        <w:ind w:left="426"/>
        <w:jc w:val="both"/>
        <w:rPr>
          <w:sz w:val="24"/>
          <w:szCs w:val="24"/>
        </w:rPr>
      </w:pPr>
    </w:p>
    <w:p w:rsidR="00A731A7" w:rsidRDefault="00F339A2">
      <w:pPr>
        <w:pStyle w:val="Listaszerbekezds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Az ösztöndíj összege havonta</w:t>
      </w:r>
    </w:p>
    <w:p w:rsidR="00A731A7" w:rsidRDefault="00F339A2">
      <w:pPr>
        <w:pStyle w:val="Szvegtrzs2"/>
        <w:numPr>
          <w:ilvl w:val="0"/>
          <w:numId w:val="5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tanulónként 9.000,- Ft;</w:t>
      </w:r>
    </w:p>
    <w:p w:rsidR="00A731A7" w:rsidRDefault="00F339A2">
      <w:pPr>
        <w:pStyle w:val="Szvegtrzs2"/>
        <w:numPr>
          <w:ilvl w:val="0"/>
          <w:numId w:val="5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hallgatónként 13.000 Ft;</w:t>
      </w:r>
    </w:p>
    <w:p w:rsidR="00A731A7" w:rsidRDefault="00F339A2">
      <w:pPr>
        <w:pStyle w:val="Szvegtrzs2"/>
        <w:tabs>
          <w:tab w:val="left" w:pos="3420"/>
        </w:tabs>
        <w:ind w:left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melyek</w:t>
      </w:r>
      <w:proofErr w:type="gramEnd"/>
      <w:r>
        <w:rPr>
          <w:rFonts w:ascii="Times New Roman" w:hAnsi="Times New Roman"/>
          <w:szCs w:val="24"/>
        </w:rPr>
        <w:t xml:space="preserve"> pénzügyi fedezetét az önkormányzat éves költségvetésében, külön soron biztosítja.</w:t>
      </w:r>
    </w:p>
    <w:p w:rsidR="00A731A7" w:rsidRDefault="00A731A7">
      <w:pPr>
        <w:ind w:left="426" w:hanging="426"/>
        <w:jc w:val="center"/>
        <w:rPr>
          <w:b/>
          <w:bCs/>
          <w:lang w:val="pt-BR"/>
        </w:rPr>
      </w:pPr>
    </w:p>
    <w:p w:rsidR="00A731A7" w:rsidRDefault="00F339A2">
      <w:pPr>
        <w:pStyle w:val="Listaszerbekezds"/>
        <w:numPr>
          <w:ilvl w:val="0"/>
          <w:numId w:val="4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Az ösztöndíj évente legfeljebb</w:t>
      </w:r>
      <w:r w:rsidR="00D61E40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10 középiskolás tanulónak és 10 főiskolai vagy egy</w:t>
      </w:r>
      <w:r w:rsidR="00D55A32">
        <w:rPr>
          <w:bCs/>
          <w:sz w:val="24"/>
          <w:szCs w:val="24"/>
          <w:lang w:val="pt-BR"/>
        </w:rPr>
        <w:t>etemi hallgatónak ítélhető oda azzal, hogy a 10 középiskolás tanulóból leg</w:t>
      </w:r>
      <w:r w:rsidR="00C23AF6">
        <w:rPr>
          <w:bCs/>
          <w:sz w:val="24"/>
          <w:szCs w:val="24"/>
          <w:lang w:val="pt-BR"/>
        </w:rPr>
        <w:t>feljebb 2 nem gyulai lakó</w:t>
      </w:r>
      <w:r w:rsidR="00D55A32">
        <w:rPr>
          <w:bCs/>
          <w:sz w:val="24"/>
          <w:szCs w:val="24"/>
          <w:lang w:val="pt-BR"/>
        </w:rPr>
        <w:t>he</w:t>
      </w:r>
      <w:r w:rsidR="00F63C49">
        <w:rPr>
          <w:bCs/>
          <w:sz w:val="24"/>
          <w:szCs w:val="24"/>
          <w:lang w:val="pt-BR"/>
        </w:rPr>
        <w:t>llyel rendelkező tanuló is lehet.</w:t>
      </w:r>
    </w:p>
    <w:p w:rsidR="00A731A7" w:rsidRDefault="00A731A7">
      <w:pPr>
        <w:rPr>
          <w:bCs/>
          <w:sz w:val="24"/>
          <w:szCs w:val="24"/>
          <w:lang w:val="pt-BR"/>
        </w:rPr>
      </w:pPr>
    </w:p>
    <w:p w:rsidR="008E443E" w:rsidRPr="008E443E" w:rsidRDefault="008E443E" w:rsidP="008E443E">
      <w:pPr>
        <w:ind w:left="426" w:hanging="426"/>
        <w:jc w:val="both"/>
        <w:rPr>
          <w:bCs/>
          <w:sz w:val="24"/>
          <w:szCs w:val="24"/>
          <w:lang w:val="pt-BR"/>
        </w:rPr>
      </w:pPr>
      <w:r w:rsidRPr="008E443E">
        <w:rPr>
          <w:bCs/>
          <w:sz w:val="24"/>
          <w:szCs w:val="24"/>
        </w:rPr>
        <w:t>(5a)</w:t>
      </w:r>
      <w:r>
        <w:rPr>
          <w:rStyle w:val="Lbjegyzet-hivatkozs"/>
          <w:bCs/>
          <w:sz w:val="24"/>
          <w:szCs w:val="24"/>
        </w:rPr>
        <w:footnoteReference w:id="3"/>
      </w:r>
      <w:r w:rsidRPr="008E443E">
        <w:rPr>
          <w:bCs/>
          <w:sz w:val="24"/>
          <w:szCs w:val="24"/>
        </w:rPr>
        <w:t xml:space="preserve"> </w:t>
      </w:r>
      <w:proofErr w:type="gramStart"/>
      <w:r w:rsidRPr="008E443E">
        <w:rPr>
          <w:bCs/>
          <w:sz w:val="24"/>
          <w:szCs w:val="24"/>
          <w:lang w:val="pt-BR"/>
        </w:rPr>
        <w:t>A</w:t>
      </w:r>
      <w:proofErr w:type="gramEnd"/>
      <w:r w:rsidRPr="008E443E">
        <w:rPr>
          <w:bCs/>
          <w:sz w:val="24"/>
          <w:szCs w:val="24"/>
          <w:lang w:val="pt-BR"/>
        </w:rPr>
        <w:t xml:space="preserve"> beadott pályázatok ismeretében és az adott évi költségvetési fedezet rendelkezésre állása esetén az Oktatási és Kulturális Bizottság az (5) bekezdésben meghatározott keretszámok maximum 60 %-kal történő megemelésére tehet javaslatot a képviselő-testületnek.</w:t>
      </w:r>
    </w:p>
    <w:p w:rsidR="008E443E" w:rsidRDefault="008E443E">
      <w:pPr>
        <w:rPr>
          <w:bCs/>
          <w:sz w:val="24"/>
          <w:szCs w:val="24"/>
          <w:lang w:val="pt-BR"/>
        </w:rPr>
      </w:pPr>
    </w:p>
    <w:p w:rsidR="00CE7069" w:rsidRDefault="00F339A2" w:rsidP="00CE7069">
      <w:pPr>
        <w:pStyle w:val="Listaszerbekezds"/>
        <w:numPr>
          <w:ilvl w:val="0"/>
          <w:numId w:val="4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Az ösztöndíj odaítélésének szempontja a pályázó által elért pontszám, amelyet a rendelet 1. mellékletében szereplő pontrendszer alapján kell megállapítani. Pontegyenlőség esetén előnyben kell részesíteni </w:t>
      </w:r>
      <w:r w:rsidRPr="00CE7069">
        <w:rPr>
          <w:bCs/>
          <w:sz w:val="24"/>
          <w:szCs w:val="24"/>
          <w:lang w:val="pt-BR"/>
        </w:rPr>
        <w:t xml:space="preserve">azt a hallgatót, aki </w:t>
      </w:r>
    </w:p>
    <w:p w:rsidR="00A731A7" w:rsidRDefault="00F339A2" w:rsidP="00CE7069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 w:rsidRPr="00CE7069">
        <w:rPr>
          <w:rFonts w:ascii="Times New Roman" w:hAnsi="Times New Roman"/>
          <w:bCs/>
          <w:szCs w:val="24"/>
          <w:lang w:val="pt-BR"/>
        </w:rPr>
        <w:t>a – város munkaerőpiaci szempontjai alapján prioritást élvező – alábbi szakok valamelyikén tanul: általános orvostudományi sza</w:t>
      </w:r>
      <w:r w:rsidR="00CE7069" w:rsidRPr="00C23AF6">
        <w:rPr>
          <w:rFonts w:ascii="Times New Roman" w:hAnsi="Times New Roman"/>
          <w:bCs/>
          <w:szCs w:val="24"/>
          <w:lang w:val="pt-BR"/>
        </w:rPr>
        <w:t>k</w:t>
      </w:r>
      <w:r w:rsidR="00CE7069">
        <w:rPr>
          <w:bCs/>
          <w:szCs w:val="24"/>
          <w:lang w:val="pt-BR"/>
        </w:rPr>
        <w:t xml:space="preserve">, </w:t>
      </w:r>
      <w:r w:rsidRPr="00CE7069">
        <w:rPr>
          <w:rFonts w:ascii="Times New Roman" w:hAnsi="Times New Roman"/>
          <w:bCs/>
          <w:szCs w:val="24"/>
          <w:lang w:val="pt-BR"/>
        </w:rPr>
        <w:t xml:space="preserve">tanárszak, </w:t>
      </w:r>
      <w:r w:rsidR="00CE7069" w:rsidRPr="00CE7069">
        <w:rPr>
          <w:rFonts w:ascii="Times New Roman" w:hAnsi="Times New Roman"/>
          <w:bCs/>
          <w:szCs w:val="24"/>
          <w:lang w:val="pt-BR"/>
        </w:rPr>
        <w:t xml:space="preserve">tanító szak, </w:t>
      </w:r>
      <w:r w:rsidRPr="00CE7069">
        <w:rPr>
          <w:rFonts w:ascii="Times New Roman" w:hAnsi="Times New Roman"/>
          <w:bCs/>
          <w:szCs w:val="24"/>
          <w:lang w:val="pt-BR"/>
        </w:rPr>
        <w:t>gyógypedagógia szak</w:t>
      </w:r>
      <w:r w:rsidR="00CE7069" w:rsidRPr="00CE7069">
        <w:rPr>
          <w:rFonts w:ascii="Times New Roman" w:hAnsi="Times New Roman"/>
          <w:bCs/>
          <w:szCs w:val="24"/>
          <w:lang w:val="pt-BR"/>
        </w:rPr>
        <w:t>, diplomás ápoló szak</w:t>
      </w:r>
      <w:r w:rsidR="00CE7069">
        <w:rPr>
          <w:rFonts w:ascii="Times New Roman" w:hAnsi="Times New Roman"/>
          <w:bCs/>
          <w:szCs w:val="24"/>
          <w:lang w:val="pt-BR"/>
        </w:rPr>
        <w:t>;</w:t>
      </w:r>
    </w:p>
    <w:p w:rsidR="00CE7069" w:rsidRPr="00CE7069" w:rsidRDefault="00D80CD0" w:rsidP="00CE7069">
      <w:pPr>
        <w:pStyle w:val="Szvegtrzs2"/>
        <w:numPr>
          <w:ilvl w:val="0"/>
          <w:numId w:val="12"/>
        </w:numPr>
        <w:tabs>
          <w:tab w:val="left" w:pos="3420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  <w:lang w:val="pt-BR"/>
        </w:rPr>
        <w:t>az 1. melléklet szerinti pontrendszer 4. kategóriájában magasabb pontszámot kapott.</w:t>
      </w:r>
    </w:p>
    <w:p w:rsidR="00A731A7" w:rsidRDefault="00A731A7" w:rsidP="00C23AF6">
      <w:pPr>
        <w:pStyle w:val="Szvegtrzs2"/>
        <w:tabs>
          <w:tab w:val="left" w:pos="3420"/>
        </w:tabs>
        <w:rPr>
          <w:rFonts w:ascii="Times New Roman" w:hAnsi="Times New Roman"/>
          <w:b/>
          <w:szCs w:val="24"/>
        </w:rPr>
      </w:pPr>
    </w:p>
    <w:p w:rsidR="00C23AF6" w:rsidRDefault="00C23AF6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 A pályázati eljárás szabályai</w:t>
      </w:r>
    </w:p>
    <w:p w:rsidR="00A731A7" w:rsidRPr="00C23AF6" w:rsidRDefault="00F339A2" w:rsidP="00C23AF6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 §</w:t>
      </w:r>
    </w:p>
    <w:p w:rsidR="00C23AF6" w:rsidRDefault="00C23AF6">
      <w:pPr>
        <w:ind w:left="426" w:hanging="426"/>
        <w:jc w:val="center"/>
        <w:rPr>
          <w:b/>
          <w:bCs/>
          <w:lang w:val="pt-BR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Az ösztöndíj nyilvános pályázat alapján nyerhető el, melyet évente egy alkalommal, július 31-ig a polgármester ír ki. A pályázati felhívást Gyula Város hivatalos honlapján és a helyben szokásos módon kell közzétenni.</w:t>
      </w:r>
    </w:p>
    <w:p w:rsidR="00A731A7" w:rsidRDefault="00A731A7">
      <w:pPr>
        <w:pStyle w:val="Listaszerbekezds"/>
        <w:ind w:left="426"/>
        <w:jc w:val="both"/>
        <w:rPr>
          <w:sz w:val="24"/>
          <w:szCs w:val="24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Az ösztöndíj több egymást követő tanévben is megpályázható.</w:t>
      </w:r>
    </w:p>
    <w:p w:rsidR="00A731A7" w:rsidRDefault="00A731A7">
      <w:pPr>
        <w:pStyle w:val="Listaszerbekezds"/>
        <w:ind w:left="426"/>
        <w:jc w:val="both"/>
        <w:rPr>
          <w:sz w:val="24"/>
          <w:szCs w:val="24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 pályázat tartalmi elemei: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 2. melléklete szerinti pályázati adatlap;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lakcímét igazoló hatósági igazolvány másolata;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tanulói vagy hallgatói jogviszonyát igaz</w:t>
      </w:r>
      <w:r w:rsidR="00CE7069">
        <w:rPr>
          <w:rFonts w:ascii="Times New Roman" w:hAnsi="Times New Roman"/>
          <w:szCs w:val="24"/>
        </w:rPr>
        <w:t>oló dokumentum eredeti példánya vagy ennek megigényléséről szóló igazolás;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pályázó tanulmányi eredményét tartalmazó bizonyítvány – ennek hiányában más dokumentum – másolata;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nyelvvizsga bizonyítvány, illetve az azzal egyenértékű, két tanítási nyelvű gimnáziumban szerezett érettségi bizonyítvány másolata, amennyiben a pályázó rendelkezik nyelvvizsgával vagy azzal egyenértékű érettségi bizonyítvánnyal;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tanulmányi, művészeti és sportversenyeken elért helyezést igazoló oklevél másolata, amennyiben a pályázó az 1. mellékletben szereplő versenyek valamelyikén a pontrendszer szerint értékelendő eredményt ért el;</w:t>
      </w:r>
    </w:p>
    <w:p w:rsidR="00A731A7" w:rsidRDefault="00F339A2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1. mellékletben szereplő „Egyéb kategóriában” pontot érő eredmény, tevékenység igazolására, leírására szolgáló dokumentum;</w:t>
      </w:r>
    </w:p>
    <w:p w:rsidR="00A731A7" w:rsidRPr="001266DF" w:rsidRDefault="00F339A2">
      <w:pPr>
        <w:pStyle w:val="Szvegtrzs2"/>
        <w:numPr>
          <w:ilvl w:val="0"/>
          <w:numId w:val="8"/>
        </w:numPr>
        <w:tabs>
          <w:tab w:val="left" w:pos="3420"/>
        </w:tabs>
      </w:pPr>
      <w:r>
        <w:rPr>
          <w:rFonts w:ascii="Times New Roman" w:hAnsi="Times New Roman"/>
          <w:szCs w:val="24"/>
        </w:rPr>
        <w:lastRenderedPageBreak/>
        <w:t>motivációs pályamunka 2000-5000 karakter terjedelemben, mely rövid személyes bemutatkozást, illetve a pályázat összefoglalását tartalmazza</w:t>
      </w:r>
      <w:r w:rsidR="001266DF">
        <w:rPr>
          <w:rFonts w:ascii="Times New Roman" w:hAnsi="Times New Roman"/>
          <w:szCs w:val="24"/>
        </w:rPr>
        <w:t>,</w:t>
      </w:r>
    </w:p>
    <w:p w:rsidR="001266DF" w:rsidRDefault="001266DF" w:rsidP="001266DF">
      <w:pPr>
        <w:pStyle w:val="Szvegtrzs2"/>
        <w:numPr>
          <w:ilvl w:val="0"/>
          <w:numId w:val="8"/>
        </w:numPr>
        <w:tabs>
          <w:tab w:val="left" w:pos="3420"/>
        </w:tabs>
        <w:rPr>
          <w:rFonts w:ascii="Times New Roman" w:hAnsi="Times New Roman"/>
          <w:szCs w:val="24"/>
        </w:rPr>
      </w:pPr>
      <w:r>
        <w:rPr>
          <w:rStyle w:val="Lbjegyzet-hivatkozs"/>
          <w:rFonts w:ascii="Times New Roman" w:hAnsi="Times New Roman"/>
          <w:szCs w:val="24"/>
        </w:rPr>
        <w:footnoteReference w:id="4"/>
      </w:r>
      <w:r>
        <w:rPr>
          <w:rFonts w:ascii="Times New Roman" w:hAnsi="Times New Roman"/>
          <w:szCs w:val="24"/>
        </w:rPr>
        <w:t>a rendelet 3. melléklete szerinti nyilatkozat zárt ülés tartásáról;</w:t>
      </w:r>
    </w:p>
    <w:p w:rsidR="001266DF" w:rsidRDefault="009E6B2C" w:rsidP="001266DF">
      <w:pPr>
        <w:pStyle w:val="Szvegtrzs2"/>
        <w:numPr>
          <w:ilvl w:val="0"/>
          <w:numId w:val="8"/>
        </w:numPr>
        <w:tabs>
          <w:tab w:val="left" w:pos="3420"/>
        </w:tabs>
      </w:pPr>
      <w:r>
        <w:rPr>
          <w:rStyle w:val="Lbjegyzet-hivatkozs"/>
          <w:rFonts w:ascii="Times New Roman" w:hAnsi="Times New Roman"/>
          <w:szCs w:val="24"/>
        </w:rPr>
        <w:footnoteReference w:id="5"/>
      </w:r>
      <w:r w:rsidR="001266DF">
        <w:rPr>
          <w:rFonts w:ascii="Times New Roman" w:hAnsi="Times New Roman"/>
          <w:szCs w:val="24"/>
        </w:rPr>
        <w:t>a rendelet 4. melléklete szerinti adatkezelési nyilatkozat.</w:t>
      </w:r>
    </w:p>
    <w:p w:rsidR="00A731A7" w:rsidRDefault="00A731A7">
      <w:pPr>
        <w:ind w:left="426" w:hanging="426"/>
        <w:rPr>
          <w:b/>
          <w:bCs/>
          <w:lang w:val="pt-BR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 pályázat személyesen, postán, illetve elektronikus úton nyújtható be a Gyulai Polgármesteri Hivatal Önkormányzati és Kulturális Osztályának címezve. </w:t>
      </w:r>
    </w:p>
    <w:p w:rsidR="00A731A7" w:rsidRDefault="00A731A7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 pályázat benyújtásának határideje minden év szeptember 10. napja. Amennyiben ez a nap munkaszüneti napra esik, határidőben beérkezettnek kell tekinteni a következő munkanapon beérkezett pályázatot is. </w:t>
      </w:r>
    </w:p>
    <w:p w:rsidR="00A731A7" w:rsidRDefault="00443016">
      <w:pPr>
        <w:pStyle w:val="Listaszerbekezds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rStyle w:val="Lbjegyzet-hivatkozs"/>
          <w:bCs/>
          <w:sz w:val="24"/>
          <w:szCs w:val="24"/>
          <w:lang w:val="pt-BR"/>
        </w:rPr>
        <w:footnoteReference w:id="6"/>
      </w:r>
      <w:r w:rsidR="00F339A2">
        <w:rPr>
          <w:bCs/>
          <w:sz w:val="24"/>
          <w:szCs w:val="24"/>
          <w:lang w:val="pt-BR"/>
        </w:rPr>
        <w:t xml:space="preserve">A pályázatokat az Oktatási és Kulturális Bizottság értékeli és rangsorolja, mely ülésen a meghívott pályázók személyesen adják elő a pályázatukat. A </w:t>
      </w:r>
      <w:r w:rsidR="007F7386" w:rsidRPr="007F7386">
        <w:rPr>
          <w:bCs/>
          <w:sz w:val="24"/>
          <w:szCs w:val="24"/>
          <w:lang w:val="pt-BR"/>
        </w:rPr>
        <w:t xml:space="preserve">bizottság javaslata </w:t>
      </w:r>
      <w:r w:rsidR="00F339A2">
        <w:rPr>
          <w:bCs/>
          <w:sz w:val="24"/>
          <w:szCs w:val="24"/>
          <w:lang w:val="pt-BR"/>
        </w:rPr>
        <w:t>alapján az ösztöndíj odaítéléséről a képviselő-testület dönt minden év szeptember 30. napjáig.</w:t>
      </w:r>
    </w:p>
    <w:p w:rsidR="00A731A7" w:rsidRDefault="00A731A7">
      <w:pPr>
        <w:jc w:val="both"/>
        <w:rPr>
          <w:bCs/>
          <w:sz w:val="24"/>
          <w:szCs w:val="24"/>
          <w:lang w:val="pt-BR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 pályázat formailag érvénytelen, ha annak valamely tartalmi eleme hiányzik. A pályázat tartalma alapján érvénytelen, ha pályázó nem felel meg a rendelet 2. § (1)-(2) bekezdéseiben foglalt követelményeknek. </w:t>
      </w:r>
    </w:p>
    <w:p w:rsidR="00A731A7" w:rsidRDefault="00A731A7">
      <w:pPr>
        <w:pStyle w:val="Listaszerbekezds"/>
        <w:rPr>
          <w:bCs/>
          <w:sz w:val="24"/>
          <w:szCs w:val="24"/>
          <w:lang w:val="pt-BR"/>
        </w:rPr>
      </w:pPr>
    </w:p>
    <w:p w:rsidR="00A731A7" w:rsidRDefault="00F339A2">
      <w:pPr>
        <w:pStyle w:val="Listaszerbekezds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Formailag és tartalma alapján érvénytelen, illetve a határidőn túl beérkezett pályázatokat az Oktatási és Kulturális Bizottság nem értékeli, hiánypótlásra nincs lehetőség.</w:t>
      </w:r>
    </w:p>
    <w:p w:rsidR="00A731A7" w:rsidRDefault="00A731A7">
      <w:pPr>
        <w:ind w:left="426" w:hanging="426"/>
        <w:jc w:val="center"/>
        <w:rPr>
          <w:b/>
          <w:bCs/>
          <w:lang w:val="pt-BR"/>
        </w:rPr>
      </w:pPr>
    </w:p>
    <w:p w:rsidR="00C23AF6" w:rsidRPr="00C23AF6" w:rsidRDefault="00F339A2" w:rsidP="00C23AF6">
      <w:pPr>
        <w:pStyle w:val="Listaszerbekezds"/>
        <w:numPr>
          <w:ilvl w:val="0"/>
          <w:numId w:val="6"/>
        </w:numPr>
        <w:ind w:left="426" w:hanging="426"/>
        <w:jc w:val="both"/>
      </w:pPr>
      <w:r>
        <w:rPr>
          <w:bCs/>
          <w:sz w:val="24"/>
          <w:szCs w:val="24"/>
          <w:lang w:val="pt-BR"/>
        </w:rPr>
        <w:t xml:space="preserve">Az ösztöndíjat elnyerőkkel az önkormányzat minden év október 15. napjáig ünnepélyes keretek között megállapodást köt, amely tartalmazza a juttatások részletes feltételeit és elszámolásának rendjét, illetve az adatoktban bekövetkező változás bejelentésének kötelezettségét is. </w:t>
      </w:r>
    </w:p>
    <w:p w:rsidR="00C23AF6" w:rsidRDefault="00C23AF6">
      <w:pPr>
        <w:rPr>
          <w:bCs/>
          <w:sz w:val="24"/>
          <w:szCs w:val="24"/>
          <w:lang w:val="pt-BR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 A jogosulatlan támogatás visszafizetése</w:t>
      </w: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 §</w:t>
      </w:r>
    </w:p>
    <w:p w:rsidR="00A731A7" w:rsidRDefault="00A731A7" w:rsidP="00C23AF6">
      <w:pPr>
        <w:ind w:left="426" w:hanging="426"/>
        <w:rPr>
          <w:b/>
          <w:bCs/>
          <w:lang w:val="pt-BR"/>
        </w:rPr>
      </w:pPr>
    </w:p>
    <w:p w:rsidR="00C23AF6" w:rsidRDefault="00C23AF6">
      <w:pPr>
        <w:ind w:left="426" w:hanging="426"/>
        <w:jc w:val="center"/>
        <w:rPr>
          <w:b/>
          <w:bCs/>
          <w:lang w:val="pt-BR"/>
        </w:rPr>
      </w:pPr>
    </w:p>
    <w:p w:rsidR="0077310E" w:rsidRPr="0077310E" w:rsidRDefault="0077310E" w:rsidP="0077310E">
      <w:pPr>
        <w:pStyle w:val="Listaszerbekezds"/>
        <w:numPr>
          <w:ilvl w:val="0"/>
          <w:numId w:val="9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rStyle w:val="Lbjegyzet-hivatkozs"/>
          <w:bCs/>
          <w:sz w:val="24"/>
          <w:szCs w:val="24"/>
          <w:lang w:val="pt-BR"/>
        </w:rPr>
        <w:footnoteReference w:id="7"/>
      </w:r>
      <w:r w:rsidRPr="0077310E">
        <w:rPr>
          <w:bCs/>
          <w:sz w:val="24"/>
          <w:szCs w:val="24"/>
          <w:lang w:val="pt-BR"/>
        </w:rPr>
        <w:t>Az ösztöndíjra jogosulatlanná válik – és a jogosulatlanul igénybevett ösztöndíj visszafizetésére a (3) bekezdés szerint köteles – az a tanuló vagy hallgató, aki</w:t>
      </w:r>
    </w:p>
    <w:p w:rsidR="0077310E" w:rsidRDefault="0077310E" w:rsidP="0077310E">
      <w:pPr>
        <w:pStyle w:val="Szvegtrzs2"/>
        <w:tabs>
          <w:tab w:val="left" w:pos="3420"/>
        </w:tabs>
        <w:ind w:left="709" w:hanging="283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>) tanulmányait évközben megszakítja vagy</w:t>
      </w:r>
    </w:p>
    <w:p w:rsidR="0077310E" w:rsidRPr="00DD380B" w:rsidRDefault="0077310E" w:rsidP="0077310E">
      <w:pPr>
        <w:pStyle w:val="Szvegtrzs2"/>
        <w:tabs>
          <w:tab w:val="left" w:pos="3420"/>
        </w:tabs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az ösztöndíj folyósításának időtartama alatt bármelyik félévét eredménytelenül fejezi be.</w:t>
      </w:r>
    </w:p>
    <w:p w:rsidR="00A731A7" w:rsidRDefault="00A731A7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</w:p>
    <w:p w:rsidR="00724284" w:rsidRDefault="00724284" w:rsidP="00724284">
      <w:pPr>
        <w:pStyle w:val="Listaszerbekezds"/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(1a)</w:t>
      </w:r>
      <w:r>
        <w:rPr>
          <w:rStyle w:val="Lbjegyzet-hivatkozs"/>
          <w:bCs/>
          <w:sz w:val="24"/>
          <w:szCs w:val="24"/>
          <w:lang w:val="pt-BR"/>
        </w:rPr>
        <w:footnoteReference w:id="8"/>
      </w:r>
      <w:r>
        <w:rPr>
          <w:bCs/>
          <w:sz w:val="24"/>
          <w:szCs w:val="24"/>
          <w:lang w:val="pt-BR"/>
        </w:rPr>
        <w:t xml:space="preserve"> Az ösztöndíj továbbfolyósítására nem jogosult az a tanuló vagy hallgató, aki a félévét halasztja, illetve az ösztöndíjra jogosulatlanná válik. Ha a halasztás időtartama a 2 évet meghaladja, a felvett ösztöndíj jogosulatlanul felvett ösztöndíjnak minősül és az igénybevevő köteles azt a (3) bekezdés szerint visszafizetni.</w:t>
      </w:r>
    </w:p>
    <w:p w:rsidR="00724284" w:rsidRDefault="00724284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</w:p>
    <w:p w:rsidR="00A731A7" w:rsidRDefault="007D5C87">
      <w:pPr>
        <w:pStyle w:val="Listaszerbekezds"/>
        <w:numPr>
          <w:ilvl w:val="0"/>
          <w:numId w:val="9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rStyle w:val="Lbjegyzet-hivatkozs"/>
          <w:bCs/>
          <w:sz w:val="24"/>
          <w:szCs w:val="24"/>
          <w:lang w:val="pt-BR"/>
        </w:rPr>
        <w:footnoteReference w:id="9"/>
      </w:r>
      <w:r>
        <w:rPr>
          <w:bCs/>
          <w:sz w:val="24"/>
          <w:szCs w:val="24"/>
          <w:lang w:val="pt-BR"/>
        </w:rPr>
        <w:t xml:space="preserve">A </w:t>
      </w:r>
      <w:r w:rsidRPr="007D5C87">
        <w:rPr>
          <w:bCs/>
          <w:sz w:val="24"/>
          <w:szCs w:val="24"/>
          <w:lang w:val="pt-BR"/>
        </w:rPr>
        <w:t xml:space="preserve">tanuló vagy hallgató az (1) és az (1a) bekezdésében meghatározott tényt </w:t>
      </w:r>
      <w:r w:rsidR="00F339A2">
        <w:rPr>
          <w:bCs/>
          <w:sz w:val="24"/>
          <w:szCs w:val="24"/>
          <w:lang w:val="pt-BR"/>
        </w:rPr>
        <w:t>köteles a polgármesternek bejelenteni, aki intézkedik az ösztöndíj folyósításának megszüntetéséről és a jogosulatlanul felvett ösztöndíj visszafizetéséről.</w:t>
      </w:r>
    </w:p>
    <w:p w:rsidR="00A731A7" w:rsidRDefault="00A731A7">
      <w:pPr>
        <w:pStyle w:val="Listaszerbekezds"/>
        <w:rPr>
          <w:bCs/>
          <w:sz w:val="24"/>
          <w:szCs w:val="24"/>
          <w:lang w:val="pt-BR"/>
        </w:rPr>
      </w:pPr>
    </w:p>
    <w:p w:rsidR="00A731A7" w:rsidRDefault="00F339A2">
      <w:pPr>
        <w:pStyle w:val="Listaszerbekezds"/>
        <w:numPr>
          <w:ilvl w:val="0"/>
          <w:numId w:val="9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lastRenderedPageBreak/>
        <w:t>Az ösztöndíjat jogosulatlanul igénybe vevő köteles annak összegét késedelmi kamattal növelten az önkormányzat számára visszafizetni. A késedelmi kamat mértéke az ösztöndíj első folyósításának napján érvényes jegybanki alapkamattal egyezik meg, összegének kiszámítása időarányosan történik.</w:t>
      </w:r>
    </w:p>
    <w:p w:rsidR="00A731A7" w:rsidRDefault="00A731A7">
      <w:pPr>
        <w:jc w:val="both"/>
        <w:rPr>
          <w:bCs/>
          <w:sz w:val="24"/>
          <w:szCs w:val="24"/>
          <w:lang w:val="pt-BR"/>
        </w:rPr>
      </w:pPr>
    </w:p>
    <w:p w:rsidR="000656CD" w:rsidRPr="000656CD" w:rsidRDefault="000656CD" w:rsidP="000656CD">
      <w:pPr>
        <w:pStyle w:val="Listaszerbekezds"/>
        <w:numPr>
          <w:ilvl w:val="0"/>
          <w:numId w:val="9"/>
        </w:numPr>
        <w:ind w:left="426" w:hanging="426"/>
        <w:jc w:val="both"/>
        <w:rPr>
          <w:bCs/>
          <w:sz w:val="24"/>
          <w:szCs w:val="24"/>
          <w:lang w:val="pt-BR"/>
        </w:rPr>
      </w:pPr>
      <w:r>
        <w:rPr>
          <w:rStyle w:val="Lbjegyzet-hivatkozs"/>
          <w:bCs/>
          <w:sz w:val="24"/>
          <w:szCs w:val="24"/>
          <w:lang w:val="pt-BR"/>
        </w:rPr>
        <w:footnoteReference w:id="10"/>
      </w:r>
      <w:r w:rsidR="00F339A2">
        <w:rPr>
          <w:bCs/>
          <w:sz w:val="24"/>
          <w:szCs w:val="24"/>
          <w:lang w:val="pt-BR"/>
        </w:rPr>
        <w:t>A polgármester eltekinthet a jogosulatlanul felvett ösztöndíj visszafizetésétől, ha az igénybevevő bizonyítja, hogy tanulmányainak megszakítása önhibáján kívüli okból történt.</w:t>
      </w:r>
      <w:r>
        <w:rPr>
          <w:bCs/>
          <w:sz w:val="24"/>
          <w:szCs w:val="24"/>
          <w:lang w:val="pt-BR"/>
        </w:rPr>
        <w:t xml:space="preserve"> </w:t>
      </w:r>
      <w:r w:rsidRPr="000656CD">
        <w:rPr>
          <w:bCs/>
          <w:sz w:val="24"/>
          <w:szCs w:val="24"/>
          <w:lang w:val="pt-BR"/>
        </w:rPr>
        <w:t>Önhibán kívüli oknak kell elismerni:</w:t>
      </w:r>
    </w:p>
    <w:p w:rsidR="000656CD" w:rsidRPr="000656CD" w:rsidRDefault="000656CD" w:rsidP="000656CD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  <w:r w:rsidRPr="000656CD">
        <w:rPr>
          <w:bCs/>
          <w:sz w:val="24"/>
          <w:szCs w:val="24"/>
          <w:lang w:val="pt-BR"/>
        </w:rPr>
        <w:t>a.) az ösztöndíjas súlyos, tartós orvosi kezelést igénylő betegségét,</w:t>
      </w:r>
    </w:p>
    <w:p w:rsidR="000656CD" w:rsidRPr="000656CD" w:rsidRDefault="000656CD" w:rsidP="000656CD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  <w:r w:rsidRPr="000656CD">
        <w:rPr>
          <w:bCs/>
          <w:sz w:val="24"/>
          <w:szCs w:val="24"/>
          <w:lang w:val="pt-BR"/>
        </w:rPr>
        <w:t>b.) az ösztöndíjas szülőjének vagy eltartójának súlyos, tartós orvosi kezelést igénylő betegségét;</w:t>
      </w:r>
    </w:p>
    <w:p w:rsidR="00A731A7" w:rsidRDefault="000656CD" w:rsidP="000656CD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c.) szülő vagy eltartó halálát.</w:t>
      </w:r>
    </w:p>
    <w:p w:rsidR="00A731A7" w:rsidRDefault="00A731A7">
      <w:pPr>
        <w:ind w:left="426" w:hanging="426"/>
        <w:jc w:val="center"/>
        <w:rPr>
          <w:b/>
          <w:bCs/>
          <w:lang w:val="pt-BR"/>
        </w:rPr>
      </w:pP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 Záró rendelkezések</w:t>
      </w:r>
    </w:p>
    <w:p w:rsidR="00A731A7" w:rsidRDefault="00F339A2">
      <w:pPr>
        <w:pStyle w:val="Szvegtrzs2"/>
        <w:tabs>
          <w:tab w:val="left" w:pos="34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 §</w:t>
      </w:r>
    </w:p>
    <w:p w:rsidR="00A731A7" w:rsidRDefault="00A731A7">
      <w:pPr>
        <w:pStyle w:val="Listaszerbekezds"/>
        <w:ind w:left="426"/>
        <w:jc w:val="both"/>
        <w:rPr>
          <w:bCs/>
          <w:sz w:val="24"/>
          <w:szCs w:val="24"/>
          <w:lang w:val="pt-BR"/>
        </w:rPr>
      </w:pPr>
    </w:p>
    <w:p w:rsidR="00A731A7" w:rsidRDefault="00F339A2">
      <w:pPr>
        <w:pStyle w:val="Szvegtrzs2"/>
        <w:tabs>
          <w:tab w:val="left" w:pos="3420"/>
        </w:tabs>
        <w:ind w:left="900" w:hanging="9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Ez a rendelet 2015. február 10. napján lép hatályba.</w:t>
      </w:r>
    </w:p>
    <w:p w:rsidR="00A731A7" w:rsidRDefault="00A731A7">
      <w:pPr>
        <w:pStyle w:val="Szvegtrzs2"/>
        <w:tabs>
          <w:tab w:val="left" w:pos="3420"/>
        </w:tabs>
        <w:ind w:left="900" w:hanging="900"/>
        <w:rPr>
          <w:rFonts w:ascii="Times New Roman" w:hAnsi="Times New Roman"/>
          <w:szCs w:val="24"/>
        </w:rPr>
      </w:pPr>
    </w:p>
    <w:p w:rsidR="00A731A7" w:rsidRDefault="00A731A7">
      <w:pPr>
        <w:pStyle w:val="Szvegtrzs2"/>
        <w:tabs>
          <w:tab w:val="left" w:pos="3420"/>
        </w:tabs>
        <w:ind w:left="900" w:hanging="900"/>
        <w:rPr>
          <w:rFonts w:ascii="Times New Roman" w:hAnsi="Times New Roman"/>
          <w:szCs w:val="24"/>
        </w:rPr>
      </w:pPr>
    </w:p>
    <w:p w:rsidR="00A731A7" w:rsidRDefault="00A731A7">
      <w:pPr>
        <w:pStyle w:val="Szvegtrzs2"/>
        <w:tabs>
          <w:tab w:val="left" w:pos="3420"/>
        </w:tabs>
        <w:ind w:left="900" w:hanging="900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tabs>
          <w:tab w:val="left" w:pos="342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Dr. Görgényi </w:t>
      </w:r>
      <w:proofErr w:type="gramStart"/>
      <w:r>
        <w:rPr>
          <w:rFonts w:ascii="Times New Roman" w:hAnsi="Times New Roman"/>
          <w:szCs w:val="24"/>
        </w:rPr>
        <w:t xml:space="preserve">Ernő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Becsyné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dr. Szabó Márta </w:t>
      </w:r>
    </w:p>
    <w:p w:rsidR="00A731A7" w:rsidRDefault="00F339A2">
      <w:pPr>
        <w:pStyle w:val="Szvegtrzs2"/>
        <w:tabs>
          <w:tab w:val="left" w:pos="342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Cs w:val="24"/>
        </w:rPr>
        <w:t>polgármester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címzetes főjegyző</w:t>
      </w:r>
    </w:p>
    <w:p w:rsidR="00A731A7" w:rsidRDefault="00A731A7">
      <w:pPr>
        <w:rPr>
          <w:b/>
          <w:i/>
          <w:sz w:val="24"/>
          <w:szCs w:val="24"/>
        </w:rPr>
      </w:pPr>
    </w:p>
    <w:p w:rsidR="00A731A7" w:rsidRDefault="008D0F76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1. melléklet az 1/2015. (II.5.</w:t>
      </w:r>
      <w:r w:rsidR="00F339A2">
        <w:rPr>
          <w:rFonts w:ascii="Times New Roman" w:hAnsi="Times New Roman"/>
          <w:i/>
          <w:sz w:val="20"/>
        </w:rPr>
        <w:t>) önkormányzati rendelethez</w:t>
      </w:r>
    </w:p>
    <w:p w:rsidR="00A731A7" w:rsidRDefault="00A731A7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</w:p>
    <w:p w:rsidR="00A731A7" w:rsidRDefault="00F339A2">
      <w:pPr>
        <w:pStyle w:val="Szvegtrzs2"/>
        <w:tabs>
          <w:tab w:val="left" w:pos="3420"/>
        </w:tabs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PONTRENDSZER</w:t>
      </w:r>
    </w:p>
    <w:p w:rsidR="00A731A7" w:rsidRDefault="00F339A2">
      <w:pPr>
        <w:pStyle w:val="Szvegtrzs2"/>
        <w:tabs>
          <w:tab w:val="left" w:pos="3420"/>
        </w:tabs>
        <w:ind w:left="720"/>
        <w:jc w:val="center"/>
      </w:pPr>
      <w:r>
        <w:rPr>
          <w:rFonts w:ascii="Times New Roman" w:hAnsi="Times New Roman"/>
          <w:szCs w:val="24"/>
        </w:rPr>
        <w:t>(maximálisan elérhető pontszám: 110 pont)</w:t>
      </w:r>
    </w:p>
    <w:p w:rsidR="00A731A7" w:rsidRDefault="00A731A7">
      <w:pPr>
        <w:pStyle w:val="Szvegtrzs2"/>
        <w:tabs>
          <w:tab w:val="left" w:pos="3420"/>
        </w:tabs>
        <w:ind w:left="720"/>
        <w:jc w:val="center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numPr>
          <w:ilvl w:val="0"/>
          <w:numId w:val="10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Tanulmányi eredmény (számtani átlag): </w:t>
      </w:r>
      <w:r>
        <w:rPr>
          <w:rFonts w:ascii="Times New Roman" w:hAnsi="Times New Roman"/>
          <w:b/>
          <w:szCs w:val="24"/>
        </w:rPr>
        <w:t>maximum 50 pont</w:t>
      </w:r>
    </w:p>
    <w:p w:rsidR="00A731A7" w:rsidRDefault="00955B8F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Style w:val="Lbjegyzet-hivatkozs"/>
          <w:rFonts w:ascii="Times New Roman" w:hAnsi="Times New Roman"/>
          <w:szCs w:val="24"/>
        </w:rPr>
        <w:footnoteReference w:id="11"/>
      </w:r>
      <w:r w:rsidRPr="00955B8F">
        <w:rPr>
          <w:rFonts w:ascii="Times New Roman" w:hAnsi="Times New Roman"/>
          <w:szCs w:val="24"/>
        </w:rPr>
        <w:t>Középiskolában szerzett átlag esetén</w:t>
      </w:r>
      <w:r w:rsidR="00F339A2">
        <w:rPr>
          <w:rFonts w:ascii="Times New Roman" w:hAnsi="Times New Roman"/>
          <w:szCs w:val="24"/>
        </w:rPr>
        <w:t>: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5,00</w:t>
      </w:r>
      <w:r>
        <w:rPr>
          <w:rFonts w:ascii="Times New Roman" w:hAnsi="Times New Roman"/>
          <w:szCs w:val="24"/>
        </w:rPr>
        <w:tab/>
        <w:t>50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4,95-4,99</w:t>
      </w:r>
      <w:r>
        <w:rPr>
          <w:rFonts w:ascii="Times New Roman" w:hAnsi="Times New Roman"/>
          <w:szCs w:val="24"/>
        </w:rPr>
        <w:tab/>
        <w:t>45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4,90-4,94</w:t>
      </w:r>
      <w:r>
        <w:rPr>
          <w:rFonts w:ascii="Times New Roman" w:hAnsi="Times New Roman"/>
          <w:szCs w:val="24"/>
        </w:rPr>
        <w:tab/>
        <w:t>40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4,85-4,89</w:t>
      </w:r>
      <w:r>
        <w:rPr>
          <w:rFonts w:ascii="Times New Roman" w:hAnsi="Times New Roman"/>
          <w:szCs w:val="24"/>
        </w:rPr>
        <w:tab/>
        <w:t>35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4,80-4,84</w:t>
      </w:r>
      <w:r>
        <w:rPr>
          <w:rFonts w:ascii="Times New Roman" w:hAnsi="Times New Roman"/>
          <w:szCs w:val="24"/>
        </w:rPr>
        <w:tab/>
        <w:t>30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4,75-4,79</w:t>
      </w:r>
      <w:r>
        <w:rPr>
          <w:rFonts w:ascii="Times New Roman" w:hAnsi="Times New Roman"/>
          <w:szCs w:val="24"/>
        </w:rPr>
        <w:tab/>
        <w:t>25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4,70-4,74</w:t>
      </w:r>
      <w:r>
        <w:rPr>
          <w:rFonts w:ascii="Times New Roman" w:hAnsi="Times New Roman"/>
          <w:szCs w:val="24"/>
        </w:rPr>
        <w:tab/>
        <w:t>20 pont</w:t>
      </w:r>
    </w:p>
    <w:p w:rsidR="00A731A7" w:rsidRDefault="00A731A7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A731A7" w:rsidRDefault="002C58B8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Style w:val="Lbjegyzet-hivatkozs"/>
          <w:rFonts w:ascii="Times New Roman" w:hAnsi="Times New Roman"/>
          <w:szCs w:val="24"/>
        </w:rPr>
        <w:footnoteReference w:id="12"/>
      </w:r>
      <w:r w:rsidRPr="002C58B8">
        <w:rPr>
          <w:rFonts w:ascii="Times New Roman" w:hAnsi="Times New Roman"/>
          <w:szCs w:val="24"/>
        </w:rPr>
        <w:t>Felsőoktatásban szerzett átlag esetén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4,90-5,00</w:t>
      </w:r>
      <w:r>
        <w:rPr>
          <w:rFonts w:ascii="Times New Roman" w:hAnsi="Times New Roman"/>
          <w:szCs w:val="24"/>
        </w:rPr>
        <w:tab/>
        <w:t>50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4,80-4,89</w:t>
      </w:r>
      <w:r>
        <w:rPr>
          <w:rFonts w:ascii="Times New Roman" w:hAnsi="Times New Roman"/>
          <w:szCs w:val="24"/>
        </w:rPr>
        <w:tab/>
        <w:t>47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4,70-4,79</w:t>
      </w:r>
      <w:r>
        <w:rPr>
          <w:rFonts w:ascii="Times New Roman" w:hAnsi="Times New Roman"/>
          <w:szCs w:val="24"/>
        </w:rPr>
        <w:tab/>
        <w:t>44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4,60-4,69</w:t>
      </w:r>
      <w:r>
        <w:rPr>
          <w:rFonts w:ascii="Times New Roman" w:hAnsi="Times New Roman"/>
          <w:szCs w:val="24"/>
        </w:rPr>
        <w:tab/>
        <w:t>41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4,50-4,59</w:t>
      </w:r>
      <w:r>
        <w:rPr>
          <w:rFonts w:ascii="Times New Roman" w:hAnsi="Times New Roman"/>
          <w:szCs w:val="24"/>
        </w:rPr>
        <w:tab/>
        <w:t>38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4,40-4,49</w:t>
      </w:r>
      <w:r>
        <w:rPr>
          <w:rFonts w:ascii="Times New Roman" w:hAnsi="Times New Roman"/>
          <w:szCs w:val="24"/>
        </w:rPr>
        <w:tab/>
        <w:t>35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4,30-4,39</w:t>
      </w:r>
      <w:r>
        <w:rPr>
          <w:rFonts w:ascii="Times New Roman" w:hAnsi="Times New Roman"/>
          <w:szCs w:val="24"/>
        </w:rPr>
        <w:tab/>
        <w:t>32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4,20-4,29</w:t>
      </w:r>
      <w:r>
        <w:rPr>
          <w:rFonts w:ascii="Times New Roman" w:hAnsi="Times New Roman"/>
          <w:szCs w:val="24"/>
        </w:rPr>
        <w:tab/>
        <w:t>29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4,10-4,19</w:t>
      </w:r>
      <w:r>
        <w:rPr>
          <w:rFonts w:ascii="Times New Roman" w:hAnsi="Times New Roman"/>
          <w:szCs w:val="24"/>
        </w:rPr>
        <w:tab/>
        <w:t>26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4,00-4,09</w:t>
      </w:r>
      <w:r>
        <w:rPr>
          <w:rFonts w:ascii="Times New Roman" w:hAnsi="Times New Roman"/>
          <w:szCs w:val="24"/>
        </w:rPr>
        <w:tab/>
        <w:t>23 pont</w:t>
      </w:r>
    </w:p>
    <w:p w:rsidR="00A731A7" w:rsidRDefault="00A731A7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numPr>
          <w:ilvl w:val="0"/>
          <w:numId w:val="10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Tanulmányi versenyen elért eredmény: </w:t>
      </w:r>
      <w:r>
        <w:rPr>
          <w:rFonts w:ascii="Times New Roman" w:hAnsi="Times New Roman"/>
          <w:b/>
          <w:szCs w:val="24"/>
        </w:rPr>
        <w:t>maximum 30 pont</w:t>
      </w:r>
    </w:p>
    <w:p w:rsidR="00A731A7" w:rsidRDefault="00F339A2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Középiskolások esetén: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OKTV</w:t>
      </w:r>
      <w:r w:rsidR="00D80CD0">
        <w:rPr>
          <w:rFonts w:ascii="Times New Roman" w:hAnsi="Times New Roman"/>
          <w:szCs w:val="24"/>
        </w:rPr>
        <w:t xml:space="preserve"> vagy OSZTV</w:t>
      </w:r>
      <w:r>
        <w:rPr>
          <w:rFonts w:ascii="Times New Roman" w:hAnsi="Times New Roman"/>
          <w:szCs w:val="24"/>
        </w:rPr>
        <w:t xml:space="preserve"> döntőjében elért 1-3.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OKTV </w:t>
      </w:r>
      <w:r w:rsidR="00D80CD0">
        <w:rPr>
          <w:rFonts w:ascii="Times New Roman" w:hAnsi="Times New Roman"/>
          <w:szCs w:val="24"/>
        </w:rPr>
        <w:t xml:space="preserve">vagy OSZTV </w:t>
      </w:r>
      <w:r>
        <w:rPr>
          <w:rFonts w:ascii="Times New Roman" w:hAnsi="Times New Roman"/>
          <w:szCs w:val="24"/>
        </w:rPr>
        <w:t>döntőjében elért 4-15.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 pont</w:t>
      </w:r>
    </w:p>
    <w:p w:rsidR="00A731A7" w:rsidRDefault="00F339A2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OKTV </w:t>
      </w:r>
      <w:r w:rsidR="00D80CD0">
        <w:rPr>
          <w:rFonts w:ascii="Times New Roman" w:hAnsi="Times New Roman"/>
          <w:szCs w:val="24"/>
        </w:rPr>
        <w:t xml:space="preserve">vagy OSZTV </w:t>
      </w:r>
      <w:r>
        <w:rPr>
          <w:rFonts w:ascii="Times New Roman" w:hAnsi="Times New Roman"/>
          <w:szCs w:val="24"/>
        </w:rPr>
        <w:t>döntőjében elért 16-30.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10 pont</w:t>
      </w:r>
    </w:p>
    <w:p w:rsidR="00A731A7" w:rsidRDefault="00A731A7">
      <w:pPr>
        <w:pStyle w:val="Szvegtrzs2"/>
        <w:tabs>
          <w:tab w:val="left" w:pos="3420"/>
        </w:tabs>
        <w:ind w:left="993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Főiskolai, egyetemi hallgatók esetén</w:t>
      </w:r>
    </w:p>
    <w:p w:rsidR="00A731A7" w:rsidRDefault="00F339A2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OTDK 1-3.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30 pont</w:t>
      </w:r>
    </w:p>
    <w:p w:rsidR="00A731A7" w:rsidRDefault="00F339A2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OTDK különdíj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20 pont</w:t>
      </w:r>
    </w:p>
    <w:p w:rsidR="00A731A7" w:rsidRDefault="00F339A2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TDK 1-3 helyezés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 w:rsidR="00D80CD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10 pont</w:t>
      </w:r>
    </w:p>
    <w:p w:rsidR="00A731A7" w:rsidRDefault="00A731A7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numPr>
          <w:ilvl w:val="0"/>
          <w:numId w:val="10"/>
        </w:numPr>
        <w:tabs>
          <w:tab w:val="left" w:pos="3420"/>
        </w:tabs>
        <w:ind w:left="426" w:hanging="426"/>
      </w:pPr>
      <w:r>
        <w:rPr>
          <w:rFonts w:ascii="Times New Roman" w:hAnsi="Times New Roman"/>
          <w:szCs w:val="24"/>
        </w:rPr>
        <w:t xml:space="preserve">Nyelvtudás: </w:t>
      </w:r>
      <w:r>
        <w:rPr>
          <w:rFonts w:ascii="Times New Roman" w:hAnsi="Times New Roman"/>
          <w:b/>
          <w:szCs w:val="24"/>
        </w:rPr>
        <w:t xml:space="preserve">maximum 20 pont </w:t>
      </w:r>
      <w:r>
        <w:rPr>
          <w:rFonts w:ascii="Times New Roman" w:hAnsi="Times New Roman"/>
          <w:szCs w:val="24"/>
        </w:rPr>
        <w:t>(államilag elismert nyelvvizsga, illetve azzal egyenértékű, két tanítási nyelvű gimnáziumban szerezett érettségi): minden nyelvből a legmagasabb pontszámot érő nyelvvizsga veendő figyelembe</w:t>
      </w:r>
    </w:p>
    <w:p w:rsidR="00A731A7" w:rsidRDefault="00F339A2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szaknyelvi komplex felsőfok</w:t>
      </w:r>
      <w:r w:rsidR="00C23AF6">
        <w:rPr>
          <w:rFonts w:ascii="Times New Roman" w:hAnsi="Times New Roman"/>
          <w:szCs w:val="24"/>
        </w:rPr>
        <w:t xml:space="preserve"> (C1)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23AF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10 pont</w:t>
      </w:r>
    </w:p>
    <w:p w:rsidR="00A731A7" w:rsidRDefault="00C23AF6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általános komplex felsőfok</w:t>
      </w:r>
      <w:r>
        <w:rPr>
          <w:rFonts w:ascii="Times New Roman" w:hAnsi="Times New Roman"/>
          <w:szCs w:val="24"/>
        </w:rPr>
        <w:tab/>
        <w:t>(C1)</w:t>
      </w:r>
      <w:r w:rsidR="00F339A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339A2">
        <w:rPr>
          <w:rFonts w:ascii="Times New Roman" w:hAnsi="Times New Roman"/>
          <w:szCs w:val="24"/>
        </w:rPr>
        <w:t>9 pont</w:t>
      </w:r>
    </w:p>
    <w:p w:rsidR="00A731A7" w:rsidRDefault="00D80CD0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szaknyelvi komplex középfok</w:t>
      </w:r>
      <w:r w:rsidR="00C23AF6">
        <w:rPr>
          <w:rFonts w:ascii="Times New Roman" w:hAnsi="Times New Roman"/>
          <w:szCs w:val="24"/>
        </w:rPr>
        <w:t xml:space="preserve"> (B2)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</w:t>
      </w:r>
      <w:r w:rsidR="00F339A2">
        <w:rPr>
          <w:rFonts w:ascii="Times New Roman" w:hAnsi="Times New Roman"/>
          <w:szCs w:val="24"/>
        </w:rPr>
        <w:t xml:space="preserve"> pont</w:t>
      </w:r>
    </w:p>
    <w:p w:rsidR="00A731A7" w:rsidRDefault="00F339A2">
      <w:pPr>
        <w:pStyle w:val="Szvegtrzs2"/>
        <w:numPr>
          <w:ilvl w:val="1"/>
          <w:numId w:val="10"/>
        </w:numPr>
        <w:tabs>
          <w:tab w:val="left" w:pos="3420"/>
        </w:tabs>
        <w:ind w:left="851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általános komplex középfok</w:t>
      </w:r>
      <w:r w:rsidR="00C23AF6">
        <w:rPr>
          <w:rFonts w:ascii="Times New Roman" w:hAnsi="Times New Roman"/>
          <w:szCs w:val="24"/>
        </w:rPr>
        <w:t xml:space="preserve"> (B2)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 pont</w:t>
      </w:r>
    </w:p>
    <w:p w:rsidR="00D61E40" w:rsidRDefault="00D61E40" w:rsidP="00D61E40">
      <w:pPr>
        <w:pStyle w:val="Szvegtrzs2"/>
        <w:tabs>
          <w:tab w:val="left" w:pos="3420"/>
        </w:tabs>
        <w:ind w:left="851"/>
        <w:rPr>
          <w:rFonts w:ascii="Times New Roman" w:hAnsi="Times New Roman"/>
          <w:szCs w:val="24"/>
        </w:rPr>
      </w:pPr>
    </w:p>
    <w:p w:rsidR="00A731A7" w:rsidRDefault="00A731A7">
      <w:pPr>
        <w:pStyle w:val="Szvegtrzs2"/>
        <w:tabs>
          <w:tab w:val="left" w:pos="3420"/>
        </w:tabs>
        <w:rPr>
          <w:rFonts w:ascii="Times New Roman" w:hAnsi="Times New Roman"/>
          <w:szCs w:val="24"/>
        </w:rPr>
      </w:pPr>
    </w:p>
    <w:p w:rsidR="00A731A7" w:rsidRDefault="00F339A2">
      <w:pPr>
        <w:pStyle w:val="Szvegtrzs2"/>
        <w:numPr>
          <w:ilvl w:val="0"/>
          <w:numId w:val="10"/>
        </w:numPr>
        <w:tabs>
          <w:tab w:val="left" w:pos="3420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Egyéb kiemelkedő teljesítmény (pl. tudományos publikáció, közösségi munka, művészeti tevékenység, sporteredmény): </w:t>
      </w:r>
      <w:r>
        <w:rPr>
          <w:rFonts w:ascii="Times New Roman" w:hAnsi="Times New Roman"/>
          <w:b/>
          <w:szCs w:val="24"/>
        </w:rPr>
        <w:t>maximum 10 pont</w:t>
      </w:r>
    </w:p>
    <w:p w:rsidR="00A731A7" w:rsidRDefault="00F339A2">
      <w:pPr>
        <w:pStyle w:val="Szvegtrzs2"/>
        <w:tabs>
          <w:tab w:val="left" w:pos="3420"/>
        </w:tabs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Oktatási és Kulturális Bizottság dönt a pontszám mértékéről.</w:t>
      </w:r>
    </w:p>
    <w:p w:rsidR="00A731A7" w:rsidRDefault="00F339A2">
      <w:pPr>
        <w:rPr>
          <w:b/>
          <w:i/>
          <w:sz w:val="24"/>
          <w:szCs w:val="24"/>
        </w:rPr>
      </w:pPr>
      <w:r>
        <w:br w:type="page"/>
      </w:r>
    </w:p>
    <w:p w:rsidR="00A731A7" w:rsidRDefault="00F339A2">
      <w:pPr>
        <w:pStyle w:val="Szvegtrzs2"/>
        <w:tabs>
          <w:tab w:val="left" w:pos="3420"/>
        </w:tabs>
        <w:ind w:left="72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2. melléklet a</w:t>
      </w:r>
      <w:r w:rsidR="008D0F76">
        <w:rPr>
          <w:rFonts w:ascii="Times New Roman" w:hAnsi="Times New Roman"/>
          <w:i/>
          <w:sz w:val="20"/>
        </w:rPr>
        <w:t>z 1/2015. (II.5</w:t>
      </w:r>
      <w:r>
        <w:rPr>
          <w:rFonts w:ascii="Times New Roman" w:hAnsi="Times New Roman"/>
          <w:i/>
          <w:sz w:val="20"/>
        </w:rPr>
        <w:t>.) önkormányzati rendelethez</w:t>
      </w:r>
    </w:p>
    <w:p w:rsidR="00A731A7" w:rsidRDefault="00A731A7">
      <w:pPr>
        <w:rPr>
          <w:b/>
          <w:i/>
          <w:szCs w:val="24"/>
        </w:rPr>
      </w:pPr>
    </w:p>
    <w:p w:rsidR="00A731A7" w:rsidRDefault="00F339A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PÁLYÁZATI ADATLAP</w:t>
      </w:r>
    </w:p>
    <w:p w:rsidR="00A731A7" w:rsidRDefault="00F339A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városi</w:t>
      </w:r>
      <w:proofErr w:type="gramEnd"/>
      <w:r>
        <w:rPr>
          <w:sz w:val="24"/>
          <w:szCs w:val="24"/>
        </w:rPr>
        <w:t xml:space="preserve"> tanulmányi ösztöndíjhoz</w:t>
      </w:r>
    </w:p>
    <w:p w:rsidR="00A731A7" w:rsidRDefault="00F339A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20…/20… tanévre</w:t>
      </w:r>
    </w:p>
    <w:p w:rsidR="00A731A7" w:rsidRDefault="00A731A7">
      <w:pPr>
        <w:jc w:val="center"/>
        <w:rPr>
          <w:sz w:val="24"/>
          <w:szCs w:val="24"/>
        </w:rPr>
      </w:pPr>
    </w:p>
    <w:p w:rsidR="00A731A7" w:rsidRDefault="00E91CD2">
      <w:pPr>
        <w:spacing w:line="480" w:lineRule="auto"/>
        <w:jc w:val="both"/>
      </w:pPr>
      <w:r>
        <w:rPr>
          <w:rStyle w:val="Lbjegyzet-hivatkozs"/>
          <w:b/>
          <w:bCs/>
          <w:sz w:val="24"/>
          <w:szCs w:val="24"/>
        </w:rPr>
        <w:footnoteReference w:id="13"/>
      </w:r>
      <w:r w:rsidR="00F339A2">
        <w:rPr>
          <w:b/>
          <w:bCs/>
          <w:sz w:val="24"/>
          <w:szCs w:val="24"/>
        </w:rPr>
        <w:t>A pályázó alapadatai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születési</w:t>
      </w:r>
      <w:proofErr w:type="gramEnd"/>
      <w:r>
        <w:rPr>
          <w:sz w:val="24"/>
          <w:szCs w:val="24"/>
        </w:rPr>
        <w:t xml:space="preserve"> neve: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születési</w:t>
      </w:r>
      <w:proofErr w:type="gramEnd"/>
      <w:r>
        <w:rPr>
          <w:sz w:val="24"/>
          <w:szCs w:val="24"/>
        </w:rPr>
        <w:t xml:space="preserve"> helye, ideje: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lakcíme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személyazonosságot</w:t>
      </w:r>
      <w:proofErr w:type="gramEnd"/>
      <w:r>
        <w:rPr>
          <w:sz w:val="24"/>
          <w:szCs w:val="24"/>
        </w:rPr>
        <w:t xml:space="preserve"> igazoló okmány típusa, száma: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31A7" w:rsidRDefault="00E91CD2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telefonszáma</w:t>
      </w:r>
      <w:proofErr w:type="gramEnd"/>
      <w:r>
        <w:rPr>
          <w:sz w:val="24"/>
          <w:szCs w:val="24"/>
        </w:rPr>
        <w:t>:</w:t>
      </w:r>
    </w:p>
    <w:p w:rsidR="00E91CD2" w:rsidRDefault="00E91CD2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címe:</w:t>
      </w:r>
    </w:p>
    <w:p w:rsidR="00E91CD2" w:rsidRDefault="00E91CD2">
      <w:pPr>
        <w:spacing w:line="480" w:lineRule="auto"/>
        <w:jc w:val="both"/>
      </w:pPr>
      <w:proofErr w:type="gramStart"/>
      <w:r>
        <w:rPr>
          <w:sz w:val="24"/>
          <w:szCs w:val="24"/>
        </w:rPr>
        <w:t>adóazonosító</w:t>
      </w:r>
      <w:proofErr w:type="gramEnd"/>
      <w:r>
        <w:rPr>
          <w:sz w:val="24"/>
          <w:szCs w:val="24"/>
        </w:rPr>
        <w:t xml:space="preserve"> jele:</w:t>
      </w:r>
    </w:p>
    <w:p w:rsidR="00A731A7" w:rsidRDefault="00F339A2">
      <w:pPr>
        <w:spacing w:line="480" w:lineRule="auto"/>
        <w:jc w:val="both"/>
      </w:pPr>
      <w:r>
        <w:rPr>
          <w:b/>
          <w:bCs/>
          <w:sz w:val="24"/>
          <w:szCs w:val="24"/>
        </w:rPr>
        <w:t>Bankszámla adatok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számlavezető</w:t>
      </w:r>
      <w:proofErr w:type="gramEnd"/>
      <w:r>
        <w:rPr>
          <w:sz w:val="24"/>
          <w:szCs w:val="24"/>
        </w:rPr>
        <w:t xml:space="preserve"> pénzintézet neve:</w:t>
      </w:r>
      <w:r>
        <w:rPr>
          <w:sz w:val="24"/>
          <w:szCs w:val="24"/>
          <w:shd w:val="clear" w:color="auto" w:fill="DDDDDD"/>
        </w:rPr>
        <w:t xml:space="preserve">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bankszámlaszáma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</w:t>
      </w:r>
    </w:p>
    <w:p w:rsidR="00A731A7" w:rsidRDefault="00A731A7">
      <w:pPr>
        <w:spacing w:line="480" w:lineRule="auto"/>
        <w:jc w:val="both"/>
      </w:pPr>
    </w:p>
    <w:p w:rsidR="00A731A7" w:rsidRDefault="00F339A2">
      <w:pPr>
        <w:spacing w:line="480" w:lineRule="auto"/>
        <w:jc w:val="both"/>
      </w:pPr>
      <w:r>
        <w:rPr>
          <w:b/>
          <w:bCs/>
          <w:sz w:val="24"/>
          <w:szCs w:val="24"/>
        </w:rPr>
        <w:t>Oktatási intézményre vonatkozó adatok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 xml:space="preserve">: </w:t>
      </w:r>
      <w:bookmarkStart w:id="0" w:name="__DdeLink__415_1906541805"/>
      <w:bookmarkEnd w:id="0"/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címe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évfolyam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</w:t>
      </w:r>
    </w:p>
    <w:p w:rsidR="00A731A7" w:rsidRDefault="00F339A2">
      <w:pPr>
        <w:spacing w:line="480" w:lineRule="auto"/>
        <w:jc w:val="both"/>
        <w:rPr>
          <w:sz w:val="24"/>
          <w:szCs w:val="24"/>
          <w:shd w:val="clear" w:color="auto" w:fill="DDDDDD"/>
        </w:rPr>
      </w:pPr>
      <w:proofErr w:type="gramStart"/>
      <w:r>
        <w:rPr>
          <w:sz w:val="24"/>
          <w:szCs w:val="24"/>
        </w:rPr>
        <w:t>tanulmányi</w:t>
      </w:r>
      <w:proofErr w:type="gramEnd"/>
      <w:r>
        <w:rPr>
          <w:sz w:val="24"/>
          <w:szCs w:val="24"/>
        </w:rPr>
        <w:t xml:space="preserve"> átlag (számtani átlag): </w:t>
      </w:r>
      <w:r>
        <w:rPr>
          <w:sz w:val="24"/>
          <w:szCs w:val="24"/>
          <w:shd w:val="clear" w:color="auto" w:fill="DDDDDD"/>
        </w:rPr>
        <w:t xml:space="preserve">                                                 </w:t>
      </w:r>
    </w:p>
    <w:p w:rsidR="00B243CB" w:rsidRDefault="00B243CB">
      <w:pPr>
        <w:spacing w:line="480" w:lineRule="auto"/>
        <w:jc w:val="both"/>
      </w:pPr>
      <w:proofErr w:type="gramStart"/>
      <w:r w:rsidRPr="00B243CB">
        <w:rPr>
          <w:sz w:val="24"/>
          <w:szCs w:val="24"/>
        </w:rPr>
        <w:t>teljesített</w:t>
      </w:r>
      <w:proofErr w:type="gramEnd"/>
      <w:r w:rsidRPr="00B243CB">
        <w:rPr>
          <w:sz w:val="24"/>
          <w:szCs w:val="24"/>
        </w:rPr>
        <w:t xml:space="preserve"> kreditpontok száma:</w:t>
      </w:r>
      <w:r>
        <w:rPr>
          <w:sz w:val="24"/>
          <w:szCs w:val="24"/>
          <w:shd w:val="clear" w:color="auto" w:fill="DDDDDD"/>
        </w:rPr>
        <w:t xml:space="preserve">                                                        </w:t>
      </w:r>
    </w:p>
    <w:p w:rsidR="00A731A7" w:rsidRDefault="00F339A2">
      <w:pPr>
        <w:spacing w:line="480" w:lineRule="auto"/>
        <w:jc w:val="both"/>
      </w:pPr>
      <w:r>
        <w:rPr>
          <w:b/>
          <w:bCs/>
          <w:sz w:val="24"/>
          <w:szCs w:val="24"/>
        </w:rPr>
        <w:t>Csak felsőoktatási intézmény esetén töltendő ki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kar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szak</w:t>
      </w:r>
      <w:proofErr w:type="gramEnd"/>
      <w:r>
        <w:rPr>
          <w:sz w:val="24"/>
          <w:szCs w:val="24"/>
        </w:rPr>
        <w:t xml:space="preserve">, szakpár (felsőoktatási intézmény esetén):                                            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lastRenderedPageBreak/>
        <w:t>képzés</w:t>
      </w:r>
      <w:proofErr w:type="gramEnd"/>
      <w:r>
        <w:rPr>
          <w:sz w:val="24"/>
          <w:szCs w:val="24"/>
        </w:rPr>
        <w:t xml:space="preserve"> típusa: alapképzés / mesterképzés / osztatlan képzés: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</w:t>
      </w:r>
    </w:p>
    <w:p w:rsidR="00A731A7" w:rsidRDefault="00F339A2">
      <w:pPr>
        <w:spacing w:line="480" w:lineRule="auto"/>
        <w:jc w:val="both"/>
      </w:pPr>
      <w:proofErr w:type="gramStart"/>
      <w:r>
        <w:rPr>
          <w:sz w:val="24"/>
          <w:szCs w:val="24"/>
        </w:rPr>
        <w:t>tagozat</w:t>
      </w:r>
      <w:proofErr w:type="gramEnd"/>
      <w:r>
        <w:rPr>
          <w:sz w:val="24"/>
          <w:szCs w:val="24"/>
        </w:rPr>
        <w:t xml:space="preserve">: nappal / esti / levelező / távoktatás: </w:t>
      </w:r>
      <w:r>
        <w:rPr>
          <w:sz w:val="24"/>
          <w:szCs w:val="24"/>
          <w:shd w:val="clear" w:color="auto" w:fill="DDDDDD"/>
        </w:rPr>
        <w:t xml:space="preserve">                                                                                              </w:t>
      </w:r>
    </w:p>
    <w:p w:rsidR="00814AE1" w:rsidRDefault="00F339A2" w:rsidP="008D0F76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képzés finanszírozási</w:t>
      </w:r>
      <w:proofErr w:type="gramEnd"/>
      <w:r>
        <w:rPr>
          <w:sz w:val="24"/>
          <w:szCs w:val="24"/>
        </w:rPr>
        <w:t xml:space="preserve"> formája: államilag finanszírozott / költségtérítéses:</w:t>
      </w:r>
    </w:p>
    <w:p w:rsidR="00814AE1" w:rsidRDefault="00814AE1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4AE1" w:rsidRDefault="00814AE1" w:rsidP="00814AE1">
      <w:pPr>
        <w:suppressAutoHyphens w:val="0"/>
        <w:jc w:val="right"/>
        <w:rPr>
          <w:b/>
          <w:i/>
          <w:szCs w:val="24"/>
        </w:rPr>
      </w:pPr>
      <w:r>
        <w:rPr>
          <w:i/>
          <w:szCs w:val="24"/>
        </w:rPr>
        <w:lastRenderedPageBreak/>
        <w:t xml:space="preserve">3. melléklet </w:t>
      </w:r>
      <w:r>
        <w:rPr>
          <w:i/>
        </w:rPr>
        <w:t>1/2015. (II.5.) önkormányzati rendelethez</w:t>
      </w:r>
      <w:r>
        <w:rPr>
          <w:rStyle w:val="Lbjegyzet-hivatkozs"/>
          <w:i/>
        </w:rPr>
        <w:footnoteReference w:id="14"/>
      </w:r>
    </w:p>
    <w:p w:rsidR="00814AE1" w:rsidRDefault="00814AE1" w:rsidP="00814AE1">
      <w:pPr>
        <w:suppressAutoHyphens w:val="0"/>
        <w:rPr>
          <w:b/>
          <w:i/>
          <w:szCs w:val="24"/>
        </w:rPr>
      </w:pPr>
    </w:p>
    <w:p w:rsidR="00814AE1" w:rsidRPr="005829F3" w:rsidRDefault="00814AE1" w:rsidP="00814AE1">
      <w:pPr>
        <w:jc w:val="center"/>
        <w:rPr>
          <w:sz w:val="24"/>
          <w:szCs w:val="24"/>
        </w:rPr>
      </w:pPr>
      <w:r w:rsidRPr="005829F3">
        <w:rPr>
          <w:sz w:val="24"/>
          <w:szCs w:val="24"/>
        </w:rPr>
        <w:t>NYILATKOZAT</w:t>
      </w:r>
    </w:p>
    <w:p w:rsidR="00814AE1" w:rsidRPr="005829F3" w:rsidRDefault="00814AE1" w:rsidP="00814AE1">
      <w:pPr>
        <w:jc w:val="center"/>
        <w:rPr>
          <w:sz w:val="24"/>
          <w:szCs w:val="24"/>
        </w:rPr>
      </w:pPr>
    </w:p>
    <w:p w:rsidR="00814AE1" w:rsidRPr="005829F3" w:rsidRDefault="00814AE1" w:rsidP="00814AE1">
      <w:pPr>
        <w:jc w:val="center"/>
        <w:rPr>
          <w:sz w:val="24"/>
          <w:szCs w:val="24"/>
        </w:rPr>
      </w:pPr>
    </w:p>
    <w:p w:rsidR="00814AE1" w:rsidRPr="005829F3" w:rsidRDefault="00814AE1" w:rsidP="00814AE1">
      <w:pPr>
        <w:jc w:val="both"/>
        <w:rPr>
          <w:sz w:val="24"/>
          <w:szCs w:val="24"/>
        </w:rPr>
      </w:pP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proofErr w:type="gramStart"/>
      <w:r w:rsidRPr="005829F3">
        <w:rPr>
          <w:sz w:val="24"/>
          <w:szCs w:val="24"/>
        </w:rPr>
        <w:t>Alulírott …</w:t>
      </w:r>
      <w:proofErr w:type="gramEnd"/>
      <w:r w:rsidRPr="005829F3">
        <w:rPr>
          <w:sz w:val="24"/>
          <w:szCs w:val="24"/>
        </w:rPr>
        <w:t>……………………………………………………….(név)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sz w:val="24"/>
          <w:szCs w:val="24"/>
        </w:rPr>
        <w:t>…</w:t>
      </w:r>
      <w:proofErr w:type="gramStart"/>
      <w:r w:rsidRPr="005829F3">
        <w:rPr>
          <w:sz w:val="24"/>
          <w:szCs w:val="24"/>
        </w:rPr>
        <w:t>…………………………………………………………………</w:t>
      </w:r>
      <w:proofErr w:type="gramEnd"/>
      <w:r w:rsidRPr="005829F3">
        <w:rPr>
          <w:sz w:val="24"/>
          <w:szCs w:val="24"/>
        </w:rPr>
        <w:t xml:space="preserve"> (lakcím) szám alatti lakos,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b/>
          <w:sz w:val="24"/>
          <w:szCs w:val="24"/>
        </w:rPr>
        <w:t xml:space="preserve">□  </w:t>
      </w:r>
      <w:proofErr w:type="gramStart"/>
      <w:r w:rsidRPr="005829F3">
        <w:rPr>
          <w:b/>
          <w:sz w:val="24"/>
          <w:szCs w:val="24"/>
        </w:rPr>
        <w:t>kérem</w:t>
      </w:r>
      <w:proofErr w:type="gramEnd"/>
      <w:r w:rsidRPr="005829F3">
        <w:rPr>
          <w:b/>
          <w:sz w:val="24"/>
          <w:szCs w:val="24"/>
        </w:rPr>
        <w:t>*</w:t>
      </w:r>
      <w:r w:rsidRPr="005829F3">
        <w:rPr>
          <w:sz w:val="24"/>
          <w:szCs w:val="24"/>
        </w:rPr>
        <w:t xml:space="preserve"> 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b/>
          <w:sz w:val="24"/>
          <w:szCs w:val="24"/>
        </w:rPr>
        <w:t xml:space="preserve">□  </w:t>
      </w:r>
      <w:proofErr w:type="gramStart"/>
      <w:r w:rsidRPr="005829F3">
        <w:rPr>
          <w:b/>
          <w:sz w:val="24"/>
          <w:szCs w:val="24"/>
        </w:rPr>
        <w:t>nem</w:t>
      </w:r>
      <w:proofErr w:type="gramEnd"/>
      <w:r w:rsidRPr="005829F3">
        <w:rPr>
          <w:b/>
          <w:sz w:val="24"/>
          <w:szCs w:val="24"/>
        </w:rPr>
        <w:t xml:space="preserve"> kérem*</w:t>
      </w:r>
      <w:r w:rsidRPr="005829F3">
        <w:rPr>
          <w:sz w:val="24"/>
          <w:szCs w:val="24"/>
        </w:rPr>
        <w:t xml:space="preserve"> 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proofErr w:type="gramStart"/>
      <w:r w:rsidRPr="005829F3">
        <w:rPr>
          <w:sz w:val="24"/>
          <w:szCs w:val="24"/>
        </w:rPr>
        <w:t>hogy</w:t>
      </w:r>
      <w:proofErr w:type="gramEnd"/>
      <w:r w:rsidRPr="005829F3">
        <w:rPr>
          <w:sz w:val="24"/>
          <w:szCs w:val="24"/>
        </w:rPr>
        <w:t xml:space="preserve"> a személyemet érintő ügyet (a Bay Zoltán tanulmányi ösztöndíj odaítélését) Gyula Város Önkormányzatának Képviselő-testülete a ………………………..</w:t>
      </w:r>
      <w:proofErr w:type="spellStart"/>
      <w:r w:rsidRPr="005829F3">
        <w:rPr>
          <w:sz w:val="24"/>
          <w:szCs w:val="24"/>
        </w:rPr>
        <w:t>-i</w:t>
      </w:r>
      <w:proofErr w:type="spellEnd"/>
      <w:r w:rsidRPr="005829F3">
        <w:rPr>
          <w:sz w:val="24"/>
          <w:szCs w:val="24"/>
        </w:rPr>
        <w:t xml:space="preserve"> (az ülés dátuma) ülésén </w:t>
      </w:r>
      <w:r w:rsidRPr="005829F3">
        <w:rPr>
          <w:b/>
          <w:sz w:val="24"/>
          <w:szCs w:val="24"/>
        </w:rPr>
        <w:t>zárt ülésen</w:t>
      </w:r>
      <w:r w:rsidRPr="005829F3">
        <w:rPr>
          <w:sz w:val="24"/>
          <w:szCs w:val="24"/>
        </w:rPr>
        <w:t xml:space="preserve"> tárgyalja</w:t>
      </w:r>
    </w:p>
    <w:p w:rsidR="00814AE1" w:rsidRPr="005829F3" w:rsidRDefault="00814AE1" w:rsidP="00814AE1">
      <w:pPr>
        <w:spacing w:line="480" w:lineRule="auto"/>
        <w:jc w:val="both"/>
        <w:rPr>
          <w:b/>
          <w:sz w:val="24"/>
          <w:szCs w:val="24"/>
        </w:rPr>
      </w:pP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i/>
          <w:sz w:val="24"/>
          <w:szCs w:val="24"/>
        </w:rPr>
        <w:t xml:space="preserve"> (*az Ön választása szerinti négyzetbe szíveskedjen egy X jelet tenni!)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sz w:val="24"/>
          <w:szCs w:val="24"/>
        </w:rPr>
        <w:t>Gyula</w:t>
      </w:r>
      <w:proofErr w:type="gramStart"/>
      <w:r w:rsidRPr="005829F3">
        <w:rPr>
          <w:sz w:val="24"/>
          <w:szCs w:val="24"/>
        </w:rPr>
        <w:t>, …</w:t>
      </w:r>
      <w:proofErr w:type="gramEnd"/>
      <w:r w:rsidRPr="005829F3">
        <w:rPr>
          <w:sz w:val="24"/>
          <w:szCs w:val="24"/>
        </w:rPr>
        <w:t>……………………………………………..</w:t>
      </w: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</w:p>
    <w:p w:rsidR="00814AE1" w:rsidRPr="005829F3" w:rsidRDefault="00814AE1" w:rsidP="00814AE1">
      <w:pPr>
        <w:spacing w:line="480" w:lineRule="auto"/>
        <w:jc w:val="both"/>
        <w:rPr>
          <w:sz w:val="24"/>
          <w:szCs w:val="24"/>
        </w:rPr>
      </w:pPr>
      <w:r w:rsidRPr="005829F3">
        <w:rPr>
          <w:sz w:val="24"/>
          <w:szCs w:val="24"/>
        </w:rPr>
        <w:tab/>
      </w:r>
      <w:r w:rsidRPr="005829F3">
        <w:rPr>
          <w:sz w:val="24"/>
          <w:szCs w:val="24"/>
        </w:rPr>
        <w:tab/>
      </w:r>
      <w:r w:rsidRPr="005829F3">
        <w:rPr>
          <w:sz w:val="24"/>
          <w:szCs w:val="24"/>
        </w:rPr>
        <w:tab/>
      </w:r>
      <w:r w:rsidRPr="005829F3">
        <w:rPr>
          <w:sz w:val="24"/>
          <w:szCs w:val="24"/>
        </w:rPr>
        <w:tab/>
      </w:r>
      <w:r w:rsidRPr="005829F3">
        <w:rPr>
          <w:sz w:val="24"/>
          <w:szCs w:val="24"/>
        </w:rPr>
        <w:tab/>
      </w:r>
      <w:r w:rsidRPr="005829F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 w:rsidRPr="005829F3">
        <w:rPr>
          <w:sz w:val="24"/>
          <w:szCs w:val="24"/>
        </w:rPr>
        <w:t>láírás</w:t>
      </w:r>
      <w:proofErr w:type="gramEnd"/>
    </w:p>
    <w:p w:rsidR="00437C61" w:rsidRDefault="00437C61">
      <w:pPr>
        <w:suppressAutoHyphens w:val="0"/>
      </w:pPr>
      <w:r>
        <w:br w:type="page"/>
      </w:r>
    </w:p>
    <w:p w:rsidR="00437C61" w:rsidRDefault="00437C61" w:rsidP="00437C61">
      <w:pPr>
        <w:suppressAutoHyphens w:val="0"/>
        <w:spacing w:line="480" w:lineRule="auto"/>
        <w:jc w:val="right"/>
        <w:rPr>
          <w:sz w:val="24"/>
          <w:szCs w:val="24"/>
        </w:rPr>
      </w:pPr>
      <w:r>
        <w:rPr>
          <w:i/>
          <w:szCs w:val="24"/>
        </w:rPr>
        <w:lastRenderedPageBreak/>
        <w:t xml:space="preserve">4. melléklet </w:t>
      </w:r>
      <w:r>
        <w:rPr>
          <w:i/>
        </w:rPr>
        <w:t>1/2015. (II.5.) önkormányzati rendelethez</w:t>
      </w:r>
      <w:r>
        <w:rPr>
          <w:rStyle w:val="Lbjegyzet-hivatkozs"/>
          <w:i/>
        </w:rPr>
        <w:footnoteReference w:id="15"/>
      </w:r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Alulírott ………………………………………………………………………………….. (név) ……………………………………………..……….. (lakcím) szám alatti lakos </w:t>
      </w:r>
      <w:r w:rsidRPr="005829F3">
        <w:rPr>
          <w:b/>
          <w:sz w:val="24"/>
          <w:szCs w:val="24"/>
        </w:rPr>
        <w:t>hozzájárulok</w:t>
      </w:r>
      <w:r>
        <w:rPr>
          <w:sz w:val="24"/>
          <w:szCs w:val="24"/>
        </w:rPr>
        <w:t xml:space="preserve"> ahhoz, hogy a Gyulai Polgármesteri Hivatal a Bay Zoltán tanulmányi ösztöndíj pályázattal kapcsolatos eljárás során a pályázatban szereplő személyes és egyéb adataimat a pályázati eljárással összefüggésben kezelje és nyilvántartsa.</w:t>
      </w:r>
      <w:proofErr w:type="gramEnd"/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Gyula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………………………………..</w:t>
      </w:r>
    </w:p>
    <w:p w:rsidR="00437C61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</w:p>
    <w:p w:rsidR="00437C61" w:rsidRPr="005829F3" w:rsidRDefault="00437C61" w:rsidP="00437C61">
      <w:pPr>
        <w:suppressAutoHyphens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aláírás</w:t>
      </w:r>
      <w:proofErr w:type="gramEnd"/>
    </w:p>
    <w:p w:rsidR="00A731A7" w:rsidRDefault="00A731A7" w:rsidP="008D0F76">
      <w:pPr>
        <w:spacing w:line="480" w:lineRule="auto"/>
        <w:jc w:val="both"/>
      </w:pPr>
    </w:p>
    <w:sectPr w:rsidR="00A731A7" w:rsidSect="00A731A7">
      <w:pgSz w:w="11906" w:h="16838"/>
      <w:pgMar w:top="899" w:right="1417" w:bottom="1417" w:left="1417" w:header="0" w:footer="708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86" w:rsidRDefault="007F7386" w:rsidP="00A731A7">
      <w:r>
        <w:separator/>
      </w:r>
    </w:p>
  </w:endnote>
  <w:endnote w:type="continuationSeparator" w:id="0">
    <w:p w:rsidR="007F7386" w:rsidRDefault="007F7386" w:rsidP="00A7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86" w:rsidRDefault="007F7386" w:rsidP="00A731A7">
      <w:r>
        <w:separator/>
      </w:r>
    </w:p>
  </w:footnote>
  <w:footnote w:type="continuationSeparator" w:id="0">
    <w:p w:rsidR="007F7386" w:rsidRDefault="007F7386" w:rsidP="00A731A7">
      <w:r>
        <w:continuationSeparator/>
      </w:r>
    </w:p>
  </w:footnote>
  <w:footnote w:id="1">
    <w:p w:rsidR="007F7386" w:rsidRDefault="007F7386">
      <w:pPr>
        <w:pStyle w:val="Lbjegyzetszveg"/>
      </w:pPr>
      <w:r>
        <w:rPr>
          <w:rStyle w:val="Lbjegyzet-hivatkozs"/>
        </w:rPr>
        <w:footnoteRef/>
      </w:r>
      <w:r>
        <w:t xml:space="preserve"> A rendeletet a képviselő-testület 2015. január 29-i ülésén alkotta meg. Hatályos 2015. február 10. napjától.</w:t>
      </w:r>
    </w:p>
  </w:footnote>
  <w:footnote w:id="2">
    <w:p w:rsidR="007F7386" w:rsidRDefault="007F7386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3">
    <w:p w:rsidR="007F7386" w:rsidRDefault="007F7386">
      <w:pPr>
        <w:pStyle w:val="Lbjegyzetszveg"/>
      </w:pPr>
      <w:r>
        <w:rPr>
          <w:rStyle w:val="Lbjegyzet-hivatkozs"/>
        </w:rPr>
        <w:footnoteRef/>
      </w:r>
      <w:r>
        <w:t xml:space="preserve"> Beiktatta a 21/2015. (IX.24.) önkormányzati rendelet. Hatályos 2015. szeptember 24. napján 11.00 órától.</w:t>
      </w:r>
    </w:p>
  </w:footnote>
  <w:footnote w:id="4">
    <w:p w:rsidR="001266DF" w:rsidRDefault="001266DF">
      <w:pPr>
        <w:pStyle w:val="Lbjegyzetszveg"/>
      </w:pPr>
      <w:r>
        <w:rPr>
          <w:rStyle w:val="Lbjegyzet-hivatkozs"/>
        </w:rPr>
        <w:footnoteRef/>
      </w:r>
      <w:r>
        <w:t xml:space="preserve"> Beiktatta a 2/2016. (I.28.) önkormányzati rendelet. Hatályos 2016. február 1. napjától.</w:t>
      </w:r>
    </w:p>
  </w:footnote>
  <w:footnote w:id="5">
    <w:p w:rsidR="009E6B2C" w:rsidRDefault="009E6B2C">
      <w:pPr>
        <w:pStyle w:val="Lbjegyzetszveg"/>
      </w:pPr>
      <w:r>
        <w:rPr>
          <w:rStyle w:val="Lbjegyzet-hivatkozs"/>
        </w:rPr>
        <w:footnoteRef/>
      </w:r>
      <w:r>
        <w:t xml:space="preserve"> Beiktatta a 2/2016. (I.28.) önkormányzati rendelet. Hatályos 2016. február 1. napjától.</w:t>
      </w:r>
    </w:p>
  </w:footnote>
  <w:footnote w:id="6">
    <w:p w:rsidR="00443016" w:rsidRDefault="00443016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7">
    <w:p w:rsidR="0077310E" w:rsidRDefault="0077310E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8">
    <w:p w:rsidR="00724284" w:rsidRDefault="00724284">
      <w:pPr>
        <w:pStyle w:val="Lbjegyzetszveg"/>
      </w:pPr>
      <w:r>
        <w:rPr>
          <w:rStyle w:val="Lbjegyzet-hivatkozs"/>
        </w:rPr>
        <w:footnoteRef/>
      </w:r>
      <w:r>
        <w:t xml:space="preserve"> Beiktatta a 2/2016. (I.28.) önkormányzati rendelet. Hatályos 2016. február 1. napjától.</w:t>
      </w:r>
    </w:p>
  </w:footnote>
  <w:footnote w:id="9">
    <w:p w:rsidR="007D5C87" w:rsidRDefault="007D5C87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10">
    <w:p w:rsidR="000656CD" w:rsidRDefault="000656CD">
      <w:pPr>
        <w:pStyle w:val="Lbjegyzetszveg"/>
      </w:pPr>
      <w:r>
        <w:rPr>
          <w:rStyle w:val="Lbjegyzet-hivatkozs"/>
        </w:rPr>
        <w:footnoteRef/>
      </w:r>
      <w:r>
        <w:t xml:space="preserve"> Kiegészítette a 2/2016. (I.28.) önkormányzati rendelet. Hatályos 2016. február 1. napjától.</w:t>
      </w:r>
    </w:p>
  </w:footnote>
  <w:footnote w:id="11">
    <w:p w:rsidR="00955B8F" w:rsidRDefault="00955B8F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12">
    <w:p w:rsidR="002C58B8" w:rsidRDefault="002C58B8">
      <w:pPr>
        <w:pStyle w:val="Lbjegyzetszveg"/>
      </w:pPr>
      <w:r>
        <w:rPr>
          <w:rStyle w:val="Lbjegyzet-hivatkozs"/>
        </w:rPr>
        <w:footnoteRef/>
      </w:r>
      <w:r>
        <w:t xml:space="preserve"> Módosította a 2/2016. (I.28.) önkormányzati rendelet. Hatályos 2016. február 1. napjától.</w:t>
      </w:r>
    </w:p>
  </w:footnote>
  <w:footnote w:id="13">
    <w:p w:rsidR="00E91CD2" w:rsidRDefault="00E91CD2">
      <w:pPr>
        <w:pStyle w:val="Lbjegyzetszveg"/>
      </w:pPr>
      <w:r>
        <w:rPr>
          <w:rStyle w:val="Lbjegyzet-hivatkozs"/>
        </w:rPr>
        <w:footnoteRef/>
      </w:r>
      <w:r>
        <w:t xml:space="preserve"> Kiegészítette a 2/2016. (I.28.) önkormányzati rendelet. Hatályos 2016. február 1. napjától.</w:t>
      </w:r>
    </w:p>
  </w:footnote>
  <w:footnote w:id="14">
    <w:p w:rsidR="00814AE1" w:rsidRDefault="00814AE1">
      <w:pPr>
        <w:pStyle w:val="Lbjegyzetszveg"/>
      </w:pPr>
      <w:r>
        <w:rPr>
          <w:rStyle w:val="Lbjegyzet-hivatkozs"/>
        </w:rPr>
        <w:footnoteRef/>
      </w:r>
      <w:r>
        <w:t xml:space="preserve"> Beiktatta a 2/2016. (I.28.) önkormányzati rendelet. Hatályos 2016. február 1. napjától.</w:t>
      </w:r>
    </w:p>
  </w:footnote>
  <w:footnote w:id="15">
    <w:p w:rsidR="00437C61" w:rsidRDefault="00437C61">
      <w:pPr>
        <w:pStyle w:val="Lbjegyzetszveg"/>
      </w:pPr>
      <w:r>
        <w:rPr>
          <w:rStyle w:val="Lbjegyzet-hivatkozs"/>
        </w:rPr>
        <w:footnoteRef/>
      </w:r>
      <w:r>
        <w:t xml:space="preserve"> Beiktatta a 2/2016. (I.28.) önkormányzati rendelet. Hatályos 2016. február 1. napjától.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3D0"/>
    <w:multiLevelType w:val="multilevel"/>
    <w:tmpl w:val="29C4BB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5D5"/>
    <w:multiLevelType w:val="multilevel"/>
    <w:tmpl w:val="94E824D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5693"/>
    <w:multiLevelType w:val="multilevel"/>
    <w:tmpl w:val="279616B4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41061"/>
    <w:multiLevelType w:val="multilevel"/>
    <w:tmpl w:val="C748C85E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5886"/>
    <w:multiLevelType w:val="multilevel"/>
    <w:tmpl w:val="3B4AED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46443D"/>
    <w:multiLevelType w:val="multilevel"/>
    <w:tmpl w:val="3342C96E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F04"/>
    <w:multiLevelType w:val="multilevel"/>
    <w:tmpl w:val="89A2A4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1965402"/>
    <w:multiLevelType w:val="multilevel"/>
    <w:tmpl w:val="2E946AAC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4F4A"/>
    <w:multiLevelType w:val="multilevel"/>
    <w:tmpl w:val="30A6D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32C8"/>
    <w:multiLevelType w:val="multilevel"/>
    <w:tmpl w:val="E1E6EB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6052B36"/>
    <w:multiLevelType w:val="multilevel"/>
    <w:tmpl w:val="7D1AE7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642FB"/>
    <w:multiLevelType w:val="multilevel"/>
    <w:tmpl w:val="B212C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31A7"/>
    <w:rsid w:val="000656CD"/>
    <w:rsid w:val="00067CEA"/>
    <w:rsid w:val="000C5328"/>
    <w:rsid w:val="001266DF"/>
    <w:rsid w:val="0028795B"/>
    <w:rsid w:val="00294A38"/>
    <w:rsid w:val="002C58B8"/>
    <w:rsid w:val="003C0EB6"/>
    <w:rsid w:val="00437C61"/>
    <w:rsid w:val="00443016"/>
    <w:rsid w:val="00724284"/>
    <w:rsid w:val="0077310E"/>
    <w:rsid w:val="007A5334"/>
    <w:rsid w:val="007D5C87"/>
    <w:rsid w:val="007F7386"/>
    <w:rsid w:val="00814AE1"/>
    <w:rsid w:val="0087622F"/>
    <w:rsid w:val="008D0F76"/>
    <w:rsid w:val="008E443E"/>
    <w:rsid w:val="00955B8F"/>
    <w:rsid w:val="00980A0C"/>
    <w:rsid w:val="00984D5A"/>
    <w:rsid w:val="009E1309"/>
    <w:rsid w:val="009E2AF3"/>
    <w:rsid w:val="009E6B2C"/>
    <w:rsid w:val="00A731A7"/>
    <w:rsid w:val="00B028EC"/>
    <w:rsid w:val="00B243CB"/>
    <w:rsid w:val="00BA10E3"/>
    <w:rsid w:val="00C23AF6"/>
    <w:rsid w:val="00CB695B"/>
    <w:rsid w:val="00CC6C14"/>
    <w:rsid w:val="00CE7069"/>
    <w:rsid w:val="00D55A32"/>
    <w:rsid w:val="00D61E40"/>
    <w:rsid w:val="00D80CD0"/>
    <w:rsid w:val="00DC0DA5"/>
    <w:rsid w:val="00E72B50"/>
    <w:rsid w:val="00E91CD2"/>
    <w:rsid w:val="00EC6C76"/>
    <w:rsid w:val="00F339A2"/>
    <w:rsid w:val="00F6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468C"/>
    <w:pPr>
      <w:suppressAutoHyphens/>
    </w:pPr>
  </w:style>
  <w:style w:type="paragraph" w:styleId="Cmsor1">
    <w:name w:val="heading 1"/>
    <w:basedOn w:val="Norml"/>
    <w:qFormat/>
    <w:rsid w:val="008724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4">
    <w:name w:val="heading 4"/>
    <w:basedOn w:val="Norml"/>
    <w:qFormat/>
    <w:rsid w:val="00DF4D42"/>
    <w:pPr>
      <w:keepNext/>
      <w:widowControl w:val="0"/>
      <w:tabs>
        <w:tab w:val="left" w:pos="0"/>
      </w:tabs>
      <w:ind w:left="426"/>
      <w:jc w:val="center"/>
      <w:outlineLvl w:val="3"/>
    </w:pPr>
    <w:rPr>
      <w:rFonts w:ascii="Arial" w:eastAsia="HG Mincho Light J" w:hAnsi="Arial"/>
      <w:b/>
      <w:iCs/>
      <w:color w:val="000000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0F468C"/>
  </w:style>
  <w:style w:type="character" w:styleId="Lbjegyzet-hivatkozs">
    <w:name w:val="footnote reference"/>
    <w:basedOn w:val="Bekezdsalapbettpusa"/>
    <w:semiHidden/>
    <w:rsid w:val="005E5670"/>
    <w:rPr>
      <w:rFonts w:cs="Times New Roman"/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5E5670"/>
    <w:rPr>
      <w:lang w:val="hu-HU" w:eastAsia="ar-SA" w:bidi="ar-SA"/>
    </w:rPr>
  </w:style>
  <w:style w:type="character" w:customStyle="1" w:styleId="Internet-hivatkozs">
    <w:name w:val="Internet-hivatkozás"/>
    <w:basedOn w:val="Bekezdsalapbettpusa"/>
    <w:rsid w:val="0087247F"/>
    <w:rPr>
      <w:rFonts w:cs="Times New Roman"/>
      <w:color w:val="000080"/>
      <w:u w:val="single"/>
    </w:rPr>
  </w:style>
  <w:style w:type="character" w:customStyle="1" w:styleId="ListLabel1">
    <w:name w:val="ListLabel 1"/>
    <w:rsid w:val="00A731A7"/>
    <w:rPr>
      <w:rFonts w:cs="Courier New"/>
    </w:rPr>
  </w:style>
  <w:style w:type="character" w:customStyle="1" w:styleId="ListLabel2">
    <w:name w:val="ListLabel 2"/>
    <w:rsid w:val="00A731A7"/>
    <w:rPr>
      <w:rFonts w:cs="Times New Roman"/>
    </w:rPr>
  </w:style>
  <w:style w:type="character" w:customStyle="1" w:styleId="ListLabel3">
    <w:name w:val="ListLabel 3"/>
    <w:rsid w:val="00A731A7"/>
    <w:rPr>
      <w:b w:val="0"/>
      <w:sz w:val="24"/>
      <w:szCs w:val="24"/>
    </w:rPr>
  </w:style>
  <w:style w:type="paragraph" w:customStyle="1" w:styleId="Cmsor">
    <w:name w:val="Címsor"/>
    <w:basedOn w:val="Norml"/>
    <w:next w:val="Szvegtrzs"/>
    <w:rsid w:val="00A731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DF4D42"/>
    <w:pPr>
      <w:spacing w:after="120" w:line="288" w:lineRule="auto"/>
    </w:pPr>
  </w:style>
  <w:style w:type="paragraph" w:styleId="Lista">
    <w:name w:val="List"/>
    <w:basedOn w:val="Szvegtrzs"/>
    <w:rsid w:val="00A731A7"/>
    <w:rPr>
      <w:rFonts w:cs="Mangal"/>
    </w:rPr>
  </w:style>
  <w:style w:type="paragraph" w:customStyle="1" w:styleId="Felirat">
    <w:name w:val="Felirat"/>
    <w:basedOn w:val="Norml"/>
    <w:rsid w:val="00A731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A731A7"/>
    <w:pPr>
      <w:suppressLineNumbers/>
    </w:pPr>
    <w:rPr>
      <w:rFonts w:cs="Mangal"/>
    </w:rPr>
  </w:style>
  <w:style w:type="paragraph" w:styleId="Szvegtrzs2">
    <w:name w:val="Body Text 2"/>
    <w:basedOn w:val="Norml"/>
    <w:rsid w:val="000F468C"/>
    <w:pPr>
      <w:jc w:val="both"/>
    </w:pPr>
    <w:rPr>
      <w:rFonts w:ascii="Arial" w:hAnsi="Arial"/>
      <w:sz w:val="24"/>
    </w:rPr>
  </w:style>
  <w:style w:type="paragraph" w:styleId="llb">
    <w:name w:val="footer"/>
    <w:basedOn w:val="Norml"/>
    <w:rsid w:val="000F468C"/>
    <w:pPr>
      <w:tabs>
        <w:tab w:val="center" w:pos="4536"/>
        <w:tab w:val="right" w:pos="9072"/>
      </w:tabs>
    </w:pPr>
  </w:style>
  <w:style w:type="paragraph" w:customStyle="1" w:styleId="WW-Szvegtrzs2">
    <w:name w:val="WW-Szövegtörzs 2"/>
    <w:basedOn w:val="Norml"/>
    <w:rsid w:val="000F468C"/>
    <w:pPr>
      <w:widowControl w:val="0"/>
      <w:jc w:val="both"/>
    </w:pPr>
    <w:rPr>
      <w:rFonts w:ascii="Thorndale" w:eastAsia="HG Mincho Light J" w:hAnsi="Thorndale"/>
      <w:b/>
      <w:color w:val="000000"/>
      <w:sz w:val="18"/>
      <w:lang w:eastAsia="ar-SA"/>
    </w:rPr>
  </w:style>
  <w:style w:type="paragraph" w:customStyle="1" w:styleId="Szvegtrzsbehzsa">
    <w:name w:val="Szövegtörzs behúzása"/>
    <w:basedOn w:val="Norml"/>
    <w:rsid w:val="00DF4D42"/>
    <w:pPr>
      <w:spacing w:after="120"/>
      <w:ind w:left="283"/>
    </w:pPr>
  </w:style>
  <w:style w:type="paragraph" w:customStyle="1" w:styleId="WW-Szvegtrzsbehzssal2">
    <w:name w:val="WW-Szövegtörzs behúzással 2"/>
    <w:basedOn w:val="Norml"/>
    <w:rsid w:val="00DF4D42"/>
    <w:pPr>
      <w:widowControl w:val="0"/>
      <w:ind w:left="426" w:hanging="426"/>
      <w:jc w:val="both"/>
    </w:pPr>
    <w:rPr>
      <w:rFonts w:ascii="Thorndale" w:eastAsia="HG Mincho Light J" w:hAnsi="Thorndale"/>
      <w:i/>
      <w:color w:val="000000"/>
      <w:sz w:val="24"/>
      <w:lang w:val="pt-BR" w:eastAsia="ar-SA"/>
    </w:rPr>
  </w:style>
  <w:style w:type="paragraph" w:customStyle="1" w:styleId="WW-Szvegtrzsbehzssal3">
    <w:name w:val="WW-Szövegtörzs behúzással 3"/>
    <w:basedOn w:val="Norml"/>
    <w:rsid w:val="00DF4D42"/>
    <w:pPr>
      <w:widowControl w:val="0"/>
      <w:ind w:left="851" w:hanging="426"/>
      <w:jc w:val="both"/>
    </w:pPr>
    <w:rPr>
      <w:rFonts w:ascii="Thorndale" w:eastAsia="HG Mincho Light J" w:hAnsi="Thorndale"/>
      <w:i/>
      <w:color w:val="000000"/>
      <w:sz w:val="24"/>
      <w:lang w:val="pt-BR" w:eastAsia="ar-SA"/>
    </w:rPr>
  </w:style>
  <w:style w:type="paragraph" w:customStyle="1" w:styleId="Kerettartalma">
    <w:name w:val="Keret tartalma"/>
    <w:basedOn w:val="Szvegtrzs"/>
    <w:rsid w:val="00DF4D42"/>
    <w:pPr>
      <w:widowControl w:val="0"/>
      <w:spacing w:after="0"/>
      <w:jc w:val="both"/>
    </w:pPr>
    <w:rPr>
      <w:rFonts w:ascii="Thorndale" w:eastAsia="HG Mincho Light J" w:hAnsi="Thorndale"/>
      <w:color w:val="000000"/>
      <w:sz w:val="24"/>
      <w:lang w:val="pt-BR" w:eastAsia="ar-SA"/>
    </w:rPr>
  </w:style>
  <w:style w:type="paragraph" w:customStyle="1" w:styleId="Szvegblokk1">
    <w:name w:val="Szövegblokk1"/>
    <w:basedOn w:val="Norml"/>
    <w:rsid w:val="00DF4D42"/>
    <w:pPr>
      <w:tabs>
        <w:tab w:val="left" w:pos="1418"/>
        <w:tab w:val="left" w:pos="1560"/>
      </w:tabs>
      <w:ind w:left="540" w:right="566" w:hanging="540"/>
      <w:jc w:val="both"/>
    </w:pPr>
    <w:rPr>
      <w:rFonts w:ascii="Arial" w:hAnsi="Arial"/>
      <w:sz w:val="24"/>
      <w:lang w:eastAsia="ar-SA"/>
    </w:rPr>
  </w:style>
  <w:style w:type="paragraph" w:styleId="Buborkszveg">
    <w:name w:val="Balloon Text"/>
    <w:basedOn w:val="Norml"/>
    <w:semiHidden/>
    <w:rsid w:val="00141B45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5E5670"/>
    <w:pPr>
      <w:widowControl w:val="0"/>
    </w:pPr>
    <w:rPr>
      <w:lang w:eastAsia="ar-SA"/>
    </w:rPr>
  </w:style>
  <w:style w:type="paragraph" w:styleId="Listaszerbekezds">
    <w:name w:val="List Paragraph"/>
    <w:basedOn w:val="Norml"/>
    <w:uiPriority w:val="34"/>
    <w:qFormat/>
    <w:rsid w:val="00FA49E7"/>
    <w:pPr>
      <w:ind w:left="720"/>
      <w:contextualSpacing/>
    </w:pPr>
  </w:style>
  <w:style w:type="paragraph" w:customStyle="1" w:styleId="Kerettartalom">
    <w:name w:val="Kerettartalom"/>
    <w:basedOn w:val="Norml"/>
    <w:rsid w:val="00A731A7"/>
  </w:style>
  <w:style w:type="paragraph" w:styleId="lfej">
    <w:name w:val="header"/>
    <w:basedOn w:val="Norml"/>
    <w:link w:val="lfejChar"/>
    <w:rsid w:val="00C23A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23A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33EF-895B-456B-A2F0-968917C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1691</Words>
  <Characters>11669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Molnár Katalin</dc:creator>
  <cp:lastModifiedBy>Lipták Anna</cp:lastModifiedBy>
  <cp:revision>16</cp:revision>
  <cp:lastPrinted>2015-01-22T08:55:00Z</cp:lastPrinted>
  <dcterms:created xsi:type="dcterms:W3CDTF">2016-01-26T08:03:00Z</dcterms:created>
  <dcterms:modified xsi:type="dcterms:W3CDTF">2016-07-07T09:29:00Z</dcterms:modified>
  <dc:language>hu-HU</dc:language>
</cp:coreProperties>
</file>